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7E" w:rsidRPr="00737B2D" w:rsidRDefault="00961CB5" w:rsidP="00737B2D">
      <w:pPr>
        <w:spacing w:after="0"/>
        <w:jc w:val="both"/>
        <w:rPr>
          <w:rFonts w:cstheme="minorHAnsi"/>
        </w:rPr>
      </w:pPr>
      <w:bookmarkStart w:id="0" w:name="_GoBack"/>
      <w:bookmarkEnd w:id="0"/>
      <w:r w:rsidRPr="00737B2D">
        <w:rPr>
          <w:rFonts w:cstheme="minorHAnsi"/>
        </w:rPr>
        <w:t>SKU plans for managing outpatients</w:t>
      </w:r>
      <w:r w:rsidR="00F66D37">
        <w:rPr>
          <w:rFonts w:cstheme="minorHAnsi"/>
        </w:rPr>
        <w:t xml:space="preserve"> 16.3.20 VI V1</w:t>
      </w:r>
    </w:p>
    <w:p w:rsidR="00961CB5" w:rsidRPr="00737B2D" w:rsidRDefault="00961CB5" w:rsidP="00737B2D">
      <w:pPr>
        <w:spacing w:after="0"/>
        <w:jc w:val="both"/>
        <w:rPr>
          <w:rFonts w:cstheme="minorHAnsi"/>
        </w:rPr>
      </w:pPr>
    </w:p>
    <w:p w:rsidR="00961CB5" w:rsidRDefault="00961CB5" w:rsidP="00737B2D">
      <w:pPr>
        <w:spacing w:after="0"/>
        <w:jc w:val="both"/>
        <w:rPr>
          <w:rFonts w:cstheme="minorHAnsi"/>
        </w:rPr>
      </w:pPr>
      <w:r w:rsidRPr="00737B2D">
        <w:rPr>
          <w:rFonts w:cstheme="minorHAnsi"/>
          <w:u w:val="single"/>
        </w:rPr>
        <w:t>H</w:t>
      </w:r>
      <w:r w:rsidR="00EC6981" w:rsidRPr="00737B2D">
        <w:rPr>
          <w:rFonts w:cstheme="minorHAnsi"/>
          <w:u w:val="single"/>
        </w:rPr>
        <w:t>aemodialysis</w:t>
      </w:r>
      <w:r w:rsidR="00EC6981" w:rsidRPr="00737B2D">
        <w:rPr>
          <w:rFonts w:cstheme="minorHAnsi"/>
        </w:rPr>
        <w:t>: A</w:t>
      </w:r>
      <w:r w:rsidRPr="00737B2D">
        <w:rPr>
          <w:rFonts w:cstheme="minorHAnsi"/>
        </w:rPr>
        <w:t xml:space="preserve">dvice to all patients is that they must continue to attend. Risk to them and others will be minimised with triage and </w:t>
      </w:r>
      <w:proofErr w:type="spellStart"/>
      <w:r w:rsidRPr="00737B2D">
        <w:rPr>
          <w:rFonts w:cstheme="minorHAnsi"/>
        </w:rPr>
        <w:t>cohorting</w:t>
      </w:r>
      <w:proofErr w:type="spellEnd"/>
      <w:r w:rsidRPr="00737B2D">
        <w:rPr>
          <w:rFonts w:cstheme="minorHAnsi"/>
        </w:rPr>
        <w:t xml:space="preserve">. Algorithms </w:t>
      </w:r>
      <w:r w:rsidR="00EC6981" w:rsidRPr="00737B2D">
        <w:rPr>
          <w:rFonts w:cstheme="minorHAnsi"/>
        </w:rPr>
        <w:t xml:space="preserve">documented on </w:t>
      </w:r>
      <w:proofErr w:type="spellStart"/>
      <w:r w:rsidR="00EC6981" w:rsidRPr="00737B2D">
        <w:rPr>
          <w:rFonts w:cstheme="minorHAnsi"/>
        </w:rPr>
        <w:t>cohorting</w:t>
      </w:r>
      <w:proofErr w:type="spellEnd"/>
      <w:r w:rsidR="00EC6981" w:rsidRPr="00737B2D">
        <w:rPr>
          <w:rFonts w:cstheme="minorHAnsi"/>
        </w:rPr>
        <w:t xml:space="preserve"> streams of patients</w:t>
      </w:r>
      <w:r w:rsidR="004B1B51">
        <w:rPr>
          <w:rFonts w:cstheme="minorHAnsi"/>
        </w:rPr>
        <w:t>, updated 17.3.20</w:t>
      </w:r>
      <w:r w:rsidR="00EC6981" w:rsidRPr="00737B2D">
        <w:rPr>
          <w:rFonts w:cstheme="minorHAnsi"/>
        </w:rPr>
        <w:t>.</w:t>
      </w:r>
      <w:r w:rsidR="004B1B51">
        <w:rPr>
          <w:rFonts w:cstheme="minorHAnsi"/>
        </w:rPr>
        <w:t xml:space="preserve"> Updated letter for patient 17.3.20</w:t>
      </w:r>
    </w:p>
    <w:p w:rsidR="004B1B51" w:rsidRPr="00737B2D" w:rsidRDefault="004B1B51" w:rsidP="00737B2D">
      <w:pPr>
        <w:spacing w:after="0"/>
        <w:jc w:val="both"/>
        <w:rPr>
          <w:rFonts w:cstheme="minorHAnsi"/>
        </w:rPr>
      </w:pPr>
      <w:r>
        <w:rPr>
          <w:rFonts w:cstheme="minorHAnsi"/>
        </w:rPr>
        <w:t xml:space="preserve">Also identifying patients now that could reduce to 2x per week HD and those that can </w:t>
      </w:r>
    </w:p>
    <w:p w:rsidR="00EC6981" w:rsidRPr="00737B2D" w:rsidRDefault="00EC6981" w:rsidP="00737B2D">
      <w:pPr>
        <w:spacing w:after="0"/>
        <w:jc w:val="both"/>
        <w:rPr>
          <w:rFonts w:cstheme="minorHAnsi"/>
        </w:rPr>
      </w:pPr>
    </w:p>
    <w:p w:rsidR="00EC6981" w:rsidRPr="00737B2D" w:rsidRDefault="00961CB5" w:rsidP="00737B2D">
      <w:pPr>
        <w:spacing w:after="0"/>
        <w:jc w:val="both"/>
        <w:rPr>
          <w:rFonts w:cstheme="minorHAnsi"/>
        </w:rPr>
      </w:pPr>
      <w:r w:rsidRPr="00737B2D">
        <w:rPr>
          <w:rFonts w:cstheme="minorHAnsi"/>
          <w:u w:val="single"/>
        </w:rPr>
        <w:t>Peritoneal dialysis</w:t>
      </w:r>
      <w:r w:rsidRPr="00737B2D">
        <w:rPr>
          <w:rFonts w:cstheme="minorHAnsi"/>
        </w:rPr>
        <w:t xml:space="preserve">: </w:t>
      </w:r>
    </w:p>
    <w:p w:rsidR="00961CB5" w:rsidRPr="00737B2D" w:rsidRDefault="00961CB5" w:rsidP="00737B2D">
      <w:pPr>
        <w:spacing w:after="0"/>
        <w:jc w:val="both"/>
        <w:rPr>
          <w:rFonts w:cstheme="minorHAnsi"/>
        </w:rPr>
      </w:pPr>
      <w:r w:rsidRPr="00737B2D">
        <w:rPr>
          <w:rFonts w:cstheme="minorHAnsi"/>
        </w:rPr>
        <w:t xml:space="preserve">All routine home visits will be suspended and telephone consultations arranged with the patients. There will a potential need to re-deploy staff to assist the ‘assisted APD’ patients in the community on a daily basis. If Baxter the healthcare provider cannot provide this </w:t>
      </w:r>
      <w:proofErr w:type="gramStart"/>
      <w:r w:rsidRPr="00737B2D">
        <w:rPr>
          <w:rFonts w:cstheme="minorHAnsi"/>
        </w:rPr>
        <w:t>connect-</w:t>
      </w:r>
      <w:proofErr w:type="gramEnd"/>
      <w:r w:rsidR="00EC6981" w:rsidRPr="00737B2D">
        <w:rPr>
          <w:rFonts w:cstheme="minorHAnsi"/>
        </w:rPr>
        <w:t>disconnect</w:t>
      </w:r>
      <w:r w:rsidRPr="00737B2D">
        <w:rPr>
          <w:rFonts w:cstheme="minorHAnsi"/>
        </w:rPr>
        <w:t xml:space="preserve"> service for our patients and therefore patients would be unable to do PD which would be life threatening, additional SKU nursing input would be required to perform this in the community. </w:t>
      </w:r>
    </w:p>
    <w:p w:rsidR="00EC6981" w:rsidRPr="00737B2D" w:rsidRDefault="00EC6981" w:rsidP="00737B2D">
      <w:pPr>
        <w:spacing w:after="0"/>
        <w:jc w:val="both"/>
        <w:rPr>
          <w:rFonts w:cstheme="minorHAnsi"/>
        </w:rPr>
      </w:pPr>
      <w:r w:rsidRPr="00737B2D">
        <w:rPr>
          <w:rFonts w:cstheme="minorHAnsi"/>
        </w:rPr>
        <w:t>All routine peritoneal dialysis clinics can be suspended and the telephone triage system adopted.</w:t>
      </w:r>
    </w:p>
    <w:p w:rsidR="00EC6981" w:rsidRPr="00737B2D" w:rsidRDefault="00EC6981" w:rsidP="00737B2D">
      <w:pPr>
        <w:spacing w:after="0"/>
        <w:jc w:val="both"/>
        <w:rPr>
          <w:rFonts w:cstheme="minorHAnsi"/>
        </w:rPr>
      </w:pPr>
      <w:r w:rsidRPr="00737B2D">
        <w:rPr>
          <w:rFonts w:cstheme="minorHAnsi"/>
        </w:rPr>
        <w:t xml:space="preserve">Only </w:t>
      </w:r>
    </w:p>
    <w:p w:rsidR="00EC6981" w:rsidRPr="00737B2D" w:rsidRDefault="009E5909" w:rsidP="00737B2D">
      <w:pPr>
        <w:pStyle w:val="ListParagraph"/>
        <w:numPr>
          <w:ilvl w:val="0"/>
          <w:numId w:val="6"/>
        </w:numPr>
        <w:spacing w:after="0"/>
        <w:ind w:left="0"/>
        <w:jc w:val="both"/>
        <w:rPr>
          <w:rFonts w:asciiTheme="minorHAnsi" w:hAnsiTheme="minorHAnsi" w:cstheme="minorHAnsi"/>
        </w:rPr>
      </w:pPr>
      <w:r>
        <w:rPr>
          <w:rFonts w:asciiTheme="minorHAnsi" w:hAnsiTheme="minorHAnsi" w:cstheme="minorHAnsi"/>
        </w:rPr>
        <w:t>Pa</w:t>
      </w:r>
      <w:r w:rsidR="00EC6981" w:rsidRPr="00737B2D">
        <w:rPr>
          <w:rFonts w:asciiTheme="minorHAnsi" w:hAnsiTheme="minorHAnsi" w:cstheme="minorHAnsi"/>
        </w:rPr>
        <w:t>t</w:t>
      </w:r>
      <w:r>
        <w:rPr>
          <w:rFonts w:asciiTheme="minorHAnsi" w:hAnsiTheme="minorHAnsi" w:cstheme="minorHAnsi"/>
        </w:rPr>
        <w:t>i</w:t>
      </w:r>
      <w:r w:rsidR="00EC6981" w:rsidRPr="00737B2D">
        <w:rPr>
          <w:rFonts w:asciiTheme="minorHAnsi" w:hAnsiTheme="minorHAnsi" w:cstheme="minorHAnsi"/>
        </w:rPr>
        <w:t>ents highlighted in the and monthly named nurse bloods review who have problems need attend</w:t>
      </w:r>
    </w:p>
    <w:p w:rsidR="00EC6981" w:rsidRPr="00737B2D" w:rsidRDefault="009E5909" w:rsidP="00737B2D">
      <w:pPr>
        <w:pStyle w:val="ListParagraph"/>
        <w:numPr>
          <w:ilvl w:val="0"/>
          <w:numId w:val="6"/>
        </w:numPr>
        <w:spacing w:after="0"/>
        <w:ind w:left="0"/>
        <w:jc w:val="both"/>
        <w:rPr>
          <w:rFonts w:asciiTheme="minorHAnsi" w:hAnsiTheme="minorHAnsi" w:cstheme="minorHAnsi"/>
        </w:rPr>
      </w:pPr>
      <w:r>
        <w:rPr>
          <w:rFonts w:asciiTheme="minorHAnsi" w:hAnsiTheme="minorHAnsi" w:cstheme="minorHAnsi"/>
        </w:rPr>
        <w:t>New starters to PD</w:t>
      </w:r>
    </w:p>
    <w:p w:rsidR="00737B2D" w:rsidRDefault="009E5909" w:rsidP="00737B2D">
      <w:pPr>
        <w:pStyle w:val="ListParagraph"/>
        <w:numPr>
          <w:ilvl w:val="0"/>
          <w:numId w:val="6"/>
        </w:numPr>
        <w:spacing w:after="0"/>
        <w:ind w:left="0"/>
        <w:jc w:val="both"/>
        <w:rPr>
          <w:rFonts w:asciiTheme="minorHAnsi" w:hAnsiTheme="minorHAnsi" w:cstheme="minorHAnsi"/>
        </w:rPr>
      </w:pPr>
      <w:r>
        <w:rPr>
          <w:rFonts w:asciiTheme="minorHAnsi" w:hAnsiTheme="minorHAnsi" w:cstheme="minorHAnsi"/>
        </w:rPr>
        <w:t>P</w:t>
      </w:r>
      <w:r w:rsidR="00EC6981" w:rsidRPr="00737B2D">
        <w:rPr>
          <w:rFonts w:asciiTheme="minorHAnsi" w:hAnsiTheme="minorHAnsi" w:cstheme="minorHAnsi"/>
        </w:rPr>
        <w:t>atient failing</w:t>
      </w:r>
      <w:r>
        <w:rPr>
          <w:rFonts w:asciiTheme="minorHAnsi" w:hAnsiTheme="minorHAnsi" w:cstheme="minorHAnsi"/>
        </w:rPr>
        <w:t xml:space="preserve"> PD </w:t>
      </w:r>
      <w:r w:rsidR="00EC6981" w:rsidRPr="00737B2D">
        <w:rPr>
          <w:rFonts w:asciiTheme="minorHAnsi" w:hAnsiTheme="minorHAnsi" w:cstheme="minorHAnsi"/>
        </w:rPr>
        <w:t>with possible need to switch to HD or considering withdrawal</w:t>
      </w:r>
    </w:p>
    <w:p w:rsidR="009E5909" w:rsidRDefault="009E5909" w:rsidP="00737B2D">
      <w:pPr>
        <w:pStyle w:val="ListParagraph"/>
        <w:numPr>
          <w:ilvl w:val="0"/>
          <w:numId w:val="6"/>
        </w:numPr>
        <w:spacing w:after="0"/>
        <w:ind w:left="0"/>
        <w:jc w:val="both"/>
        <w:rPr>
          <w:rFonts w:asciiTheme="minorHAnsi" w:hAnsiTheme="minorHAnsi" w:cstheme="minorHAnsi"/>
        </w:rPr>
      </w:pPr>
      <w:r>
        <w:rPr>
          <w:rFonts w:asciiTheme="minorHAnsi" w:hAnsiTheme="minorHAnsi" w:cstheme="minorHAnsi"/>
        </w:rPr>
        <w:t>Patients with a new PD regime requiring clearance evaluation</w:t>
      </w:r>
    </w:p>
    <w:p w:rsidR="009E5909" w:rsidRDefault="009E5909" w:rsidP="00737B2D">
      <w:pPr>
        <w:pStyle w:val="ListParagraph"/>
        <w:numPr>
          <w:ilvl w:val="0"/>
          <w:numId w:val="6"/>
        </w:numPr>
        <w:spacing w:after="0"/>
        <w:ind w:left="0"/>
        <w:jc w:val="both"/>
        <w:rPr>
          <w:rFonts w:asciiTheme="minorHAnsi" w:hAnsiTheme="minorHAnsi" w:cstheme="minorHAnsi"/>
        </w:rPr>
      </w:pPr>
      <w:r>
        <w:rPr>
          <w:rFonts w:asciiTheme="minorHAnsi" w:hAnsiTheme="minorHAnsi" w:cstheme="minorHAnsi"/>
        </w:rPr>
        <w:t>Recent or suspected exit sit and tunnel infection or peritonitis</w:t>
      </w:r>
    </w:p>
    <w:p w:rsidR="009E5909" w:rsidRPr="00737B2D" w:rsidRDefault="009E5909" w:rsidP="00737B2D">
      <w:pPr>
        <w:pStyle w:val="ListParagraph"/>
        <w:numPr>
          <w:ilvl w:val="0"/>
          <w:numId w:val="6"/>
        </w:numPr>
        <w:spacing w:after="0"/>
        <w:ind w:left="0"/>
        <w:jc w:val="both"/>
        <w:rPr>
          <w:rFonts w:asciiTheme="minorHAnsi" w:hAnsiTheme="minorHAnsi" w:cstheme="minorHAnsi"/>
        </w:rPr>
      </w:pPr>
      <w:r>
        <w:rPr>
          <w:rFonts w:asciiTheme="minorHAnsi" w:hAnsiTheme="minorHAnsi" w:cstheme="minorHAnsi"/>
        </w:rPr>
        <w:t>Patients with drainage problems not managed with laxatives in the community</w:t>
      </w:r>
    </w:p>
    <w:p w:rsidR="00EC6981" w:rsidRDefault="00EC6981" w:rsidP="00737B2D">
      <w:pPr>
        <w:spacing w:after="0"/>
        <w:jc w:val="both"/>
        <w:rPr>
          <w:rFonts w:cstheme="minorHAnsi"/>
        </w:rPr>
      </w:pPr>
    </w:p>
    <w:p w:rsidR="004B1B51" w:rsidRDefault="004B1B51" w:rsidP="00737B2D">
      <w:pPr>
        <w:spacing w:after="0"/>
        <w:jc w:val="both"/>
        <w:rPr>
          <w:rFonts w:cstheme="minorHAnsi"/>
        </w:rPr>
      </w:pPr>
      <w:r>
        <w:rPr>
          <w:rFonts w:cstheme="minorHAnsi"/>
        </w:rPr>
        <w:t>We aim to continue to train patients for peritoneal dialysis during this time if we can, as this will minimise the need for HD and they can have therapy at home as long as there is adequate staffing for the training</w:t>
      </w:r>
    </w:p>
    <w:p w:rsidR="004B1B51" w:rsidRPr="00737B2D" w:rsidRDefault="004B1B51" w:rsidP="00737B2D">
      <w:pPr>
        <w:spacing w:after="0"/>
        <w:jc w:val="both"/>
        <w:rPr>
          <w:rFonts w:cstheme="minorHAnsi"/>
        </w:rPr>
      </w:pPr>
    </w:p>
    <w:p w:rsidR="00737B2D" w:rsidRPr="00737B2D" w:rsidRDefault="00737B2D" w:rsidP="00737B2D">
      <w:pPr>
        <w:spacing w:after="0"/>
        <w:contextualSpacing/>
        <w:jc w:val="both"/>
        <w:rPr>
          <w:rFonts w:cstheme="minorHAnsi"/>
          <w:u w:val="single"/>
        </w:rPr>
      </w:pPr>
      <w:r w:rsidRPr="00737B2D">
        <w:rPr>
          <w:rFonts w:cstheme="minorHAnsi"/>
          <w:u w:val="single"/>
        </w:rPr>
        <w:t>General plan for all OPD clinics</w:t>
      </w:r>
    </w:p>
    <w:p w:rsidR="00737B2D" w:rsidRPr="00EC6981" w:rsidRDefault="00737B2D" w:rsidP="00737B2D">
      <w:pPr>
        <w:numPr>
          <w:ilvl w:val="0"/>
          <w:numId w:val="3"/>
        </w:numPr>
        <w:spacing w:after="0"/>
        <w:ind w:left="0"/>
        <w:contextualSpacing/>
        <w:jc w:val="both"/>
        <w:rPr>
          <w:rFonts w:cstheme="minorHAnsi"/>
        </w:rPr>
      </w:pPr>
      <w:r w:rsidRPr="00EC6981">
        <w:rPr>
          <w:rFonts w:cstheme="minorHAnsi"/>
        </w:rPr>
        <w:t>Consultant to review clinic list 1-2 days prior to clinic</w:t>
      </w:r>
    </w:p>
    <w:p w:rsidR="00737B2D" w:rsidRPr="00EC6981" w:rsidRDefault="00737B2D" w:rsidP="00737B2D">
      <w:pPr>
        <w:numPr>
          <w:ilvl w:val="0"/>
          <w:numId w:val="3"/>
        </w:numPr>
        <w:spacing w:after="0"/>
        <w:ind w:left="0"/>
        <w:contextualSpacing/>
        <w:jc w:val="both"/>
        <w:rPr>
          <w:rFonts w:cstheme="minorHAnsi"/>
        </w:rPr>
      </w:pPr>
      <w:r w:rsidRPr="00EC6981">
        <w:rPr>
          <w:rFonts w:cstheme="minorHAnsi"/>
        </w:rPr>
        <w:t xml:space="preserve">Outcome of  telephone consultation </w:t>
      </w:r>
    </w:p>
    <w:p w:rsidR="00737B2D" w:rsidRPr="00EC6981" w:rsidRDefault="00737B2D" w:rsidP="00737B2D">
      <w:pPr>
        <w:numPr>
          <w:ilvl w:val="2"/>
          <w:numId w:val="3"/>
        </w:numPr>
        <w:spacing w:after="0"/>
        <w:ind w:left="0"/>
        <w:contextualSpacing/>
        <w:jc w:val="both"/>
        <w:rPr>
          <w:rFonts w:cstheme="minorHAnsi"/>
        </w:rPr>
      </w:pPr>
      <w:r w:rsidRPr="00EC6981">
        <w:rPr>
          <w:rFonts w:cstheme="minorHAnsi"/>
        </w:rPr>
        <w:t>A) Clinic review completed. Letter to GP generated. Blood forms posted to patient for interim review bloods. Outcome sheet with F/U arrangements</w:t>
      </w:r>
    </w:p>
    <w:p w:rsidR="00737B2D" w:rsidRPr="00EC6981" w:rsidRDefault="00737B2D" w:rsidP="00737B2D">
      <w:pPr>
        <w:numPr>
          <w:ilvl w:val="2"/>
          <w:numId w:val="3"/>
        </w:numPr>
        <w:spacing w:after="0"/>
        <w:ind w:left="0"/>
        <w:contextualSpacing/>
        <w:jc w:val="both"/>
        <w:rPr>
          <w:rFonts w:cstheme="minorHAnsi"/>
        </w:rPr>
      </w:pPr>
      <w:r w:rsidRPr="00EC6981">
        <w:rPr>
          <w:rFonts w:cstheme="minorHAnsi"/>
        </w:rPr>
        <w:t>B) Patient identified as needing face to face review. Review arranged.</w:t>
      </w:r>
    </w:p>
    <w:p w:rsidR="00737B2D" w:rsidRPr="00737B2D" w:rsidRDefault="00737B2D" w:rsidP="00737B2D">
      <w:pPr>
        <w:spacing w:after="0"/>
        <w:jc w:val="both"/>
        <w:rPr>
          <w:rFonts w:cstheme="minorHAnsi"/>
        </w:rPr>
      </w:pPr>
    </w:p>
    <w:p w:rsidR="00737B2D" w:rsidRDefault="00737B2D" w:rsidP="00737B2D">
      <w:pPr>
        <w:spacing w:after="0"/>
        <w:jc w:val="both"/>
        <w:rPr>
          <w:rFonts w:cstheme="minorHAnsi"/>
          <w:b/>
          <w:u w:val="single"/>
        </w:rPr>
      </w:pPr>
      <w:r>
        <w:rPr>
          <w:rFonts w:cstheme="minorHAnsi"/>
          <w:b/>
          <w:u w:val="single"/>
        </w:rPr>
        <w:t>Sub-speciality clinics:</w:t>
      </w:r>
    </w:p>
    <w:p w:rsidR="00EC6981" w:rsidRPr="00737B2D" w:rsidRDefault="00EC6981" w:rsidP="00737B2D">
      <w:pPr>
        <w:spacing w:after="0"/>
        <w:jc w:val="both"/>
        <w:rPr>
          <w:rFonts w:cstheme="minorHAnsi"/>
          <w:b/>
          <w:u w:val="single"/>
        </w:rPr>
      </w:pPr>
      <w:r w:rsidRPr="00737B2D">
        <w:rPr>
          <w:rFonts w:cstheme="minorHAnsi"/>
          <w:b/>
          <w:u w:val="single"/>
        </w:rPr>
        <w:t>Transplantation</w:t>
      </w:r>
    </w:p>
    <w:p w:rsidR="00EC6981" w:rsidRPr="00737B2D" w:rsidRDefault="00EC6981" w:rsidP="00737B2D">
      <w:pPr>
        <w:spacing w:after="0"/>
        <w:jc w:val="both"/>
        <w:rPr>
          <w:rFonts w:cstheme="minorHAnsi"/>
        </w:rPr>
      </w:pPr>
      <w:r w:rsidRPr="00737B2D">
        <w:rPr>
          <w:rFonts w:cstheme="minorHAnsi"/>
        </w:rPr>
        <w:t>Transplant Clinic appointments can be substituted with Telephone Consultations in a number of circumstances involving mainly long standing, stable kidney transplant recipients. The decision for a telephone consultation lies with the patient’s Consultant. This decision can be guided by the following criteria:</w:t>
      </w:r>
    </w:p>
    <w:p w:rsidR="00EC6981" w:rsidRPr="00737B2D" w:rsidRDefault="00EC6981" w:rsidP="00737B2D">
      <w:pPr>
        <w:pStyle w:val="ListParagraph"/>
        <w:numPr>
          <w:ilvl w:val="0"/>
          <w:numId w:val="1"/>
        </w:numPr>
        <w:spacing w:after="0" w:line="240" w:lineRule="auto"/>
        <w:ind w:left="0"/>
        <w:jc w:val="both"/>
        <w:rPr>
          <w:rFonts w:asciiTheme="minorHAnsi" w:hAnsiTheme="minorHAnsi" w:cstheme="minorHAnsi"/>
        </w:rPr>
      </w:pPr>
      <w:r w:rsidRPr="00737B2D">
        <w:rPr>
          <w:rFonts w:asciiTheme="minorHAnsi" w:hAnsiTheme="minorHAnsi" w:cstheme="minorHAnsi"/>
        </w:rPr>
        <w:t>Transplant r</w:t>
      </w:r>
      <w:r w:rsidR="00737B2D" w:rsidRPr="00737B2D">
        <w:rPr>
          <w:rFonts w:asciiTheme="minorHAnsi" w:hAnsiTheme="minorHAnsi" w:cstheme="minorHAnsi"/>
        </w:rPr>
        <w:t>ecipients should be frequently </w:t>
      </w:r>
      <w:r w:rsidRPr="00737B2D">
        <w:rPr>
          <w:rFonts w:asciiTheme="minorHAnsi" w:hAnsiTheme="minorHAnsi" w:cstheme="minorHAnsi"/>
        </w:rPr>
        <w:t xml:space="preserve">seen in person and have blood tests for the </w:t>
      </w:r>
      <w:r w:rsidRPr="00737B2D">
        <w:rPr>
          <w:rFonts w:asciiTheme="minorHAnsi" w:hAnsiTheme="minorHAnsi" w:cstheme="minorHAnsi"/>
          <w:b/>
          <w:bCs/>
        </w:rPr>
        <w:t>first 3 months post transplantation</w:t>
      </w:r>
      <w:r w:rsidRPr="00737B2D">
        <w:rPr>
          <w:rFonts w:asciiTheme="minorHAnsi" w:hAnsiTheme="minorHAnsi" w:cstheme="minorHAnsi"/>
        </w:rPr>
        <w:t>. They should be reviewed in Clinic every week for 3 months post transplantation and also have blood tests at least weekly.</w:t>
      </w:r>
    </w:p>
    <w:p w:rsidR="00EC6981" w:rsidRPr="00737B2D" w:rsidRDefault="00EC6981" w:rsidP="00737B2D">
      <w:pPr>
        <w:pStyle w:val="ListParagraph"/>
        <w:numPr>
          <w:ilvl w:val="0"/>
          <w:numId w:val="1"/>
        </w:numPr>
        <w:spacing w:after="0" w:line="240" w:lineRule="auto"/>
        <w:ind w:left="0"/>
        <w:jc w:val="both"/>
        <w:rPr>
          <w:rFonts w:asciiTheme="minorHAnsi" w:hAnsiTheme="minorHAnsi" w:cstheme="minorHAnsi"/>
        </w:rPr>
      </w:pPr>
      <w:r w:rsidRPr="00737B2D">
        <w:rPr>
          <w:rFonts w:asciiTheme="minorHAnsi" w:hAnsiTheme="minorHAnsi" w:cstheme="minorHAnsi"/>
        </w:rPr>
        <w:t xml:space="preserve">All transplant recipients with </w:t>
      </w:r>
      <w:r w:rsidRPr="00737B2D">
        <w:rPr>
          <w:rFonts w:asciiTheme="minorHAnsi" w:hAnsiTheme="minorHAnsi" w:cstheme="minorHAnsi"/>
          <w:b/>
          <w:bCs/>
        </w:rPr>
        <w:t>kidney allograft dysfunction</w:t>
      </w:r>
      <w:r w:rsidRPr="00737B2D">
        <w:rPr>
          <w:rFonts w:asciiTheme="minorHAnsi" w:hAnsiTheme="minorHAnsi" w:cstheme="minorHAnsi"/>
        </w:rPr>
        <w:t xml:space="preserve"> should be seen in Clinic and have the appropriate investigations / blood tests.</w:t>
      </w:r>
    </w:p>
    <w:p w:rsidR="00EC6981" w:rsidRPr="00737B2D" w:rsidRDefault="00EC6981" w:rsidP="00737B2D">
      <w:pPr>
        <w:pStyle w:val="ListParagraph"/>
        <w:numPr>
          <w:ilvl w:val="0"/>
          <w:numId w:val="1"/>
        </w:numPr>
        <w:spacing w:after="0" w:line="240" w:lineRule="auto"/>
        <w:ind w:left="0"/>
        <w:jc w:val="both"/>
        <w:rPr>
          <w:rFonts w:asciiTheme="minorHAnsi" w:hAnsiTheme="minorHAnsi" w:cstheme="minorHAnsi"/>
        </w:rPr>
      </w:pPr>
      <w:r w:rsidRPr="00737B2D">
        <w:rPr>
          <w:rFonts w:asciiTheme="minorHAnsi" w:hAnsiTheme="minorHAnsi" w:cstheme="minorHAnsi"/>
        </w:rPr>
        <w:lastRenderedPageBreak/>
        <w:t xml:space="preserve">Transplant patients with </w:t>
      </w:r>
      <w:r w:rsidRPr="00737B2D">
        <w:rPr>
          <w:rFonts w:asciiTheme="minorHAnsi" w:hAnsiTheme="minorHAnsi" w:cstheme="minorHAnsi"/>
          <w:b/>
          <w:bCs/>
        </w:rPr>
        <w:t>complications related to immunosuppression</w:t>
      </w:r>
      <w:r w:rsidRPr="00737B2D">
        <w:rPr>
          <w:rFonts w:asciiTheme="minorHAnsi" w:hAnsiTheme="minorHAnsi" w:cstheme="minorHAnsi"/>
        </w:rPr>
        <w:t xml:space="preserve"> (eg neutropenia)  should be assessed in person and have appropriate investigations and treatment</w:t>
      </w:r>
    </w:p>
    <w:p w:rsidR="00EC6981" w:rsidRPr="00737B2D" w:rsidRDefault="00EC6981" w:rsidP="00737B2D">
      <w:pPr>
        <w:pStyle w:val="ListParagraph"/>
        <w:numPr>
          <w:ilvl w:val="0"/>
          <w:numId w:val="1"/>
        </w:numPr>
        <w:spacing w:after="0" w:line="240" w:lineRule="auto"/>
        <w:ind w:left="0"/>
        <w:jc w:val="both"/>
        <w:rPr>
          <w:rFonts w:asciiTheme="minorHAnsi" w:hAnsiTheme="minorHAnsi" w:cstheme="minorHAnsi"/>
        </w:rPr>
      </w:pPr>
      <w:r w:rsidRPr="00737B2D">
        <w:rPr>
          <w:rFonts w:asciiTheme="minorHAnsi" w:hAnsiTheme="minorHAnsi" w:cstheme="minorHAnsi"/>
        </w:rPr>
        <w:t xml:space="preserve">All transplant recipients who are </w:t>
      </w:r>
      <w:r w:rsidRPr="00737B2D">
        <w:rPr>
          <w:rFonts w:asciiTheme="minorHAnsi" w:hAnsiTheme="minorHAnsi" w:cstheme="minorHAnsi"/>
          <w:b/>
          <w:bCs/>
        </w:rPr>
        <w:t>stable and at least a year post Transplantation</w:t>
      </w:r>
      <w:r w:rsidRPr="00737B2D">
        <w:rPr>
          <w:rFonts w:asciiTheme="minorHAnsi" w:hAnsiTheme="minorHAnsi" w:cstheme="minorHAnsi"/>
        </w:rPr>
        <w:t xml:space="preserve"> can be offered telephone consultations as per their Consultant</w:t>
      </w:r>
    </w:p>
    <w:p w:rsidR="00EC6981" w:rsidRPr="00737B2D" w:rsidRDefault="00EC6981" w:rsidP="00737B2D">
      <w:pPr>
        <w:pStyle w:val="ListParagraph"/>
        <w:numPr>
          <w:ilvl w:val="0"/>
          <w:numId w:val="1"/>
        </w:numPr>
        <w:spacing w:after="0" w:line="240" w:lineRule="auto"/>
        <w:ind w:left="0"/>
        <w:jc w:val="both"/>
        <w:rPr>
          <w:rFonts w:asciiTheme="minorHAnsi" w:hAnsiTheme="minorHAnsi" w:cstheme="minorHAnsi"/>
        </w:rPr>
      </w:pPr>
      <w:r w:rsidRPr="00737B2D">
        <w:rPr>
          <w:rFonts w:asciiTheme="minorHAnsi" w:hAnsiTheme="minorHAnsi" w:cstheme="minorHAnsi"/>
        </w:rPr>
        <w:t xml:space="preserve">Some recipients with </w:t>
      </w:r>
      <w:r w:rsidRPr="00737B2D">
        <w:rPr>
          <w:rFonts w:asciiTheme="minorHAnsi" w:hAnsiTheme="minorHAnsi" w:cstheme="minorHAnsi"/>
          <w:b/>
          <w:bCs/>
        </w:rPr>
        <w:t>stable kidney function and no other current medical issues</w:t>
      </w:r>
      <w:r w:rsidRPr="00737B2D">
        <w:rPr>
          <w:rFonts w:asciiTheme="minorHAnsi" w:hAnsiTheme="minorHAnsi" w:cstheme="minorHAnsi"/>
        </w:rPr>
        <w:t xml:space="preserve"> can be considered for telephone consultation 3 months post transplantation, provided they have blood tests regularly and as per the SKU guidance. </w:t>
      </w:r>
    </w:p>
    <w:p w:rsidR="00EC6981" w:rsidRPr="00737B2D" w:rsidRDefault="00EC6981" w:rsidP="00737B2D">
      <w:pPr>
        <w:pStyle w:val="ListParagraph"/>
        <w:numPr>
          <w:ilvl w:val="0"/>
          <w:numId w:val="1"/>
        </w:numPr>
        <w:spacing w:after="0" w:line="240" w:lineRule="auto"/>
        <w:ind w:left="0"/>
        <w:jc w:val="both"/>
        <w:rPr>
          <w:rFonts w:asciiTheme="minorHAnsi" w:hAnsiTheme="minorHAnsi" w:cstheme="minorHAnsi"/>
        </w:rPr>
      </w:pPr>
      <w:r w:rsidRPr="00737B2D">
        <w:rPr>
          <w:rFonts w:asciiTheme="minorHAnsi" w:hAnsiTheme="minorHAnsi" w:cstheme="minorHAnsi"/>
          <w:b/>
          <w:bCs/>
        </w:rPr>
        <w:t>Live donor post nephrectomy follow ups</w:t>
      </w:r>
      <w:r w:rsidRPr="00737B2D">
        <w:rPr>
          <w:rFonts w:asciiTheme="minorHAnsi" w:hAnsiTheme="minorHAnsi" w:cstheme="minorHAnsi"/>
        </w:rPr>
        <w:t xml:space="preserve"> can be done with telephone consultation and remote blood test review.</w:t>
      </w:r>
    </w:p>
    <w:p w:rsidR="00EC6981" w:rsidRPr="00737B2D" w:rsidRDefault="00EC6981" w:rsidP="00737B2D">
      <w:pPr>
        <w:pStyle w:val="ListParagraph"/>
        <w:spacing w:after="0" w:line="240" w:lineRule="auto"/>
        <w:ind w:left="0"/>
        <w:jc w:val="both"/>
        <w:rPr>
          <w:rFonts w:asciiTheme="minorHAnsi" w:hAnsiTheme="minorHAnsi" w:cstheme="minorHAnsi"/>
        </w:rPr>
      </w:pPr>
    </w:p>
    <w:p w:rsidR="00737B2D" w:rsidRPr="00737B2D" w:rsidRDefault="00737B2D" w:rsidP="00737B2D">
      <w:pPr>
        <w:spacing w:after="0"/>
        <w:jc w:val="both"/>
        <w:rPr>
          <w:rFonts w:cstheme="minorHAnsi"/>
          <w:b/>
          <w:u w:val="single"/>
        </w:rPr>
      </w:pPr>
      <w:r w:rsidRPr="00737B2D">
        <w:rPr>
          <w:rFonts w:cstheme="minorHAnsi"/>
          <w:b/>
          <w:u w:val="single"/>
        </w:rPr>
        <w:t>Vasculitis or immunosuppression clinic</w:t>
      </w:r>
    </w:p>
    <w:p w:rsidR="00737B2D" w:rsidRPr="00737B2D" w:rsidRDefault="00737B2D" w:rsidP="00737B2D">
      <w:pPr>
        <w:spacing w:after="0"/>
        <w:jc w:val="both"/>
        <w:rPr>
          <w:rFonts w:cstheme="minorHAnsi"/>
          <w:b/>
          <w:u w:val="single"/>
        </w:rPr>
      </w:pPr>
    </w:p>
    <w:p w:rsidR="00EC6981" w:rsidRPr="00737B2D" w:rsidRDefault="00EC6981" w:rsidP="00737B2D">
      <w:pPr>
        <w:spacing w:after="0"/>
        <w:jc w:val="both"/>
        <w:rPr>
          <w:rFonts w:cstheme="minorHAnsi"/>
          <w:b/>
          <w:u w:val="single"/>
        </w:rPr>
      </w:pPr>
      <w:r w:rsidRPr="00737B2D">
        <w:rPr>
          <w:rFonts w:cstheme="minorHAnsi"/>
          <w:b/>
          <w:u w:val="single"/>
        </w:rPr>
        <w:t>Advanced kidney care/ Low clearance patient</w:t>
      </w:r>
    </w:p>
    <w:p w:rsidR="00EC6981" w:rsidRPr="00737B2D" w:rsidRDefault="00EC6981" w:rsidP="00737B2D">
      <w:pPr>
        <w:spacing w:after="0"/>
        <w:jc w:val="both"/>
        <w:rPr>
          <w:rFonts w:cstheme="minorHAnsi"/>
        </w:rPr>
      </w:pPr>
      <w:r w:rsidRPr="00737B2D">
        <w:rPr>
          <w:rFonts w:cstheme="minorHAnsi"/>
        </w:rPr>
        <w:t xml:space="preserve">The following should attend </w:t>
      </w:r>
      <w:r w:rsidRPr="00737B2D">
        <w:rPr>
          <w:rFonts w:cstheme="minorHAnsi"/>
          <w:b/>
          <w:bCs/>
          <w:i/>
          <w:iCs/>
        </w:rPr>
        <w:t>unless they are confirmed for MCC</w:t>
      </w:r>
    </w:p>
    <w:p w:rsidR="00EC6981" w:rsidRPr="00737B2D" w:rsidRDefault="00EC6981" w:rsidP="00737B2D">
      <w:pPr>
        <w:pStyle w:val="ListParagraph"/>
        <w:numPr>
          <w:ilvl w:val="0"/>
          <w:numId w:val="2"/>
        </w:numPr>
        <w:spacing w:after="0" w:line="240" w:lineRule="auto"/>
        <w:ind w:left="0"/>
        <w:contextualSpacing w:val="0"/>
        <w:jc w:val="both"/>
        <w:rPr>
          <w:rFonts w:asciiTheme="minorHAnsi" w:hAnsiTheme="minorHAnsi" w:cstheme="minorHAnsi"/>
        </w:rPr>
      </w:pPr>
      <w:r w:rsidRPr="00737B2D">
        <w:rPr>
          <w:rFonts w:asciiTheme="minorHAnsi" w:hAnsiTheme="minorHAnsi" w:cstheme="minorHAnsi"/>
        </w:rPr>
        <w:t>First low clearance appointment if not previously attending another SKU clinic</w:t>
      </w:r>
    </w:p>
    <w:p w:rsidR="00EC6981" w:rsidRPr="00737B2D" w:rsidRDefault="00EC6981" w:rsidP="00737B2D">
      <w:pPr>
        <w:pStyle w:val="ListParagraph"/>
        <w:numPr>
          <w:ilvl w:val="0"/>
          <w:numId w:val="2"/>
        </w:numPr>
        <w:spacing w:after="0" w:line="240" w:lineRule="auto"/>
        <w:ind w:left="0"/>
        <w:contextualSpacing w:val="0"/>
        <w:jc w:val="both"/>
        <w:rPr>
          <w:rFonts w:asciiTheme="minorHAnsi" w:hAnsiTheme="minorHAnsi" w:cstheme="minorHAnsi"/>
        </w:rPr>
      </w:pPr>
      <w:proofErr w:type="spellStart"/>
      <w:r w:rsidRPr="00737B2D">
        <w:rPr>
          <w:rFonts w:asciiTheme="minorHAnsi" w:hAnsiTheme="minorHAnsi" w:cstheme="minorHAnsi"/>
        </w:rPr>
        <w:t>eGFR</w:t>
      </w:r>
      <w:proofErr w:type="spellEnd"/>
      <w:r w:rsidRPr="00737B2D">
        <w:rPr>
          <w:rFonts w:asciiTheme="minorHAnsi" w:hAnsiTheme="minorHAnsi" w:cstheme="minorHAnsi"/>
        </w:rPr>
        <w:t xml:space="preserve"> &lt; 10</w:t>
      </w:r>
    </w:p>
    <w:p w:rsidR="00EC6981" w:rsidRPr="00737B2D" w:rsidRDefault="00EC6981" w:rsidP="00737B2D">
      <w:pPr>
        <w:pStyle w:val="ListParagraph"/>
        <w:numPr>
          <w:ilvl w:val="0"/>
          <w:numId w:val="2"/>
        </w:numPr>
        <w:spacing w:after="0" w:line="240" w:lineRule="auto"/>
        <w:ind w:left="0"/>
        <w:contextualSpacing w:val="0"/>
        <w:jc w:val="both"/>
        <w:rPr>
          <w:rFonts w:asciiTheme="minorHAnsi" w:hAnsiTheme="minorHAnsi" w:cstheme="minorHAnsi"/>
        </w:rPr>
      </w:pPr>
      <w:r w:rsidRPr="00737B2D">
        <w:rPr>
          <w:rFonts w:asciiTheme="minorHAnsi" w:hAnsiTheme="minorHAnsi" w:cstheme="minorHAnsi"/>
        </w:rPr>
        <w:t xml:space="preserve">unanticipated fall in </w:t>
      </w:r>
      <w:proofErr w:type="spellStart"/>
      <w:r w:rsidRPr="00737B2D">
        <w:rPr>
          <w:rFonts w:asciiTheme="minorHAnsi" w:hAnsiTheme="minorHAnsi" w:cstheme="minorHAnsi"/>
        </w:rPr>
        <w:t>eGFR</w:t>
      </w:r>
      <w:proofErr w:type="spellEnd"/>
      <w:r w:rsidRPr="00737B2D">
        <w:rPr>
          <w:rFonts w:asciiTheme="minorHAnsi" w:hAnsiTheme="minorHAnsi" w:cstheme="minorHAnsi"/>
        </w:rPr>
        <w:t xml:space="preserve"> of 5</w:t>
      </w:r>
    </w:p>
    <w:p w:rsidR="00EC6981" w:rsidRPr="00737B2D" w:rsidRDefault="00EC6981" w:rsidP="00737B2D">
      <w:pPr>
        <w:pStyle w:val="ListParagraph"/>
        <w:numPr>
          <w:ilvl w:val="0"/>
          <w:numId w:val="2"/>
        </w:numPr>
        <w:spacing w:after="0" w:line="240" w:lineRule="auto"/>
        <w:ind w:left="0"/>
        <w:contextualSpacing w:val="0"/>
        <w:jc w:val="both"/>
        <w:rPr>
          <w:rFonts w:asciiTheme="minorHAnsi" w:hAnsiTheme="minorHAnsi" w:cstheme="minorHAnsi"/>
        </w:rPr>
      </w:pPr>
      <w:r w:rsidRPr="00737B2D">
        <w:rPr>
          <w:rFonts w:asciiTheme="minorHAnsi" w:hAnsiTheme="minorHAnsi" w:cstheme="minorHAnsi"/>
        </w:rPr>
        <w:t>K &gt; 6.5</w:t>
      </w:r>
    </w:p>
    <w:p w:rsidR="00EC6981" w:rsidRPr="00737B2D" w:rsidRDefault="00EC6981" w:rsidP="00737B2D">
      <w:pPr>
        <w:pStyle w:val="ListParagraph"/>
        <w:numPr>
          <w:ilvl w:val="0"/>
          <w:numId w:val="2"/>
        </w:numPr>
        <w:spacing w:after="0" w:line="240" w:lineRule="auto"/>
        <w:ind w:left="0"/>
        <w:contextualSpacing w:val="0"/>
        <w:jc w:val="both"/>
        <w:rPr>
          <w:rFonts w:asciiTheme="minorHAnsi" w:hAnsiTheme="minorHAnsi" w:cstheme="minorHAnsi"/>
        </w:rPr>
      </w:pPr>
      <w:r w:rsidRPr="00737B2D">
        <w:rPr>
          <w:rFonts w:asciiTheme="minorHAnsi" w:hAnsiTheme="minorHAnsi" w:cstheme="minorHAnsi"/>
        </w:rPr>
        <w:t>Precarious fluid balance defined as a change in diuretic on both of last 2 appointments</w:t>
      </w:r>
    </w:p>
    <w:p w:rsidR="00EC6981" w:rsidRPr="00737B2D" w:rsidRDefault="00EC6981" w:rsidP="00737B2D">
      <w:pPr>
        <w:pStyle w:val="ListParagraph"/>
        <w:numPr>
          <w:ilvl w:val="0"/>
          <w:numId w:val="2"/>
        </w:numPr>
        <w:spacing w:after="0" w:line="240" w:lineRule="auto"/>
        <w:ind w:left="0"/>
        <w:contextualSpacing w:val="0"/>
        <w:jc w:val="both"/>
        <w:rPr>
          <w:rFonts w:asciiTheme="minorHAnsi" w:hAnsiTheme="minorHAnsi" w:cstheme="minorHAnsi"/>
        </w:rPr>
      </w:pPr>
      <w:r w:rsidRPr="00737B2D">
        <w:rPr>
          <w:rFonts w:asciiTheme="minorHAnsi" w:hAnsiTheme="minorHAnsi" w:cstheme="minorHAnsi"/>
        </w:rPr>
        <w:t>No bloods since last clinic</w:t>
      </w:r>
    </w:p>
    <w:p w:rsidR="00EC6981" w:rsidRPr="00737B2D" w:rsidRDefault="00EC6981" w:rsidP="00737B2D">
      <w:pPr>
        <w:pStyle w:val="ListParagraph"/>
        <w:numPr>
          <w:ilvl w:val="0"/>
          <w:numId w:val="2"/>
        </w:numPr>
        <w:spacing w:after="0" w:line="240" w:lineRule="auto"/>
        <w:ind w:left="0"/>
        <w:contextualSpacing w:val="0"/>
        <w:jc w:val="both"/>
        <w:rPr>
          <w:rFonts w:asciiTheme="minorHAnsi" w:hAnsiTheme="minorHAnsi" w:cstheme="minorHAnsi"/>
        </w:rPr>
      </w:pPr>
      <w:r w:rsidRPr="00737B2D">
        <w:rPr>
          <w:rFonts w:asciiTheme="minorHAnsi" w:hAnsiTheme="minorHAnsi" w:cstheme="minorHAnsi"/>
        </w:rPr>
        <w:t>Complex comorbidities where assessment based on symptoms without examination comprises a risk  (judge case by case but severe HF for example)</w:t>
      </w:r>
    </w:p>
    <w:p w:rsidR="00EC6981" w:rsidRPr="00737B2D" w:rsidRDefault="00EC6981" w:rsidP="00737B2D">
      <w:pPr>
        <w:pStyle w:val="ListParagraph"/>
        <w:numPr>
          <w:ilvl w:val="0"/>
          <w:numId w:val="2"/>
        </w:numPr>
        <w:spacing w:after="0" w:line="240" w:lineRule="auto"/>
        <w:ind w:left="0"/>
        <w:contextualSpacing w:val="0"/>
        <w:jc w:val="both"/>
        <w:rPr>
          <w:rFonts w:asciiTheme="minorHAnsi" w:hAnsiTheme="minorHAnsi" w:cstheme="minorHAnsi"/>
        </w:rPr>
      </w:pPr>
      <w:r w:rsidRPr="00737B2D">
        <w:rPr>
          <w:rFonts w:asciiTheme="minorHAnsi" w:hAnsiTheme="minorHAnsi" w:cstheme="minorHAnsi"/>
        </w:rPr>
        <w:t>GP letter received since last appointment which raises concerns needing assessment in person</w:t>
      </w:r>
    </w:p>
    <w:p w:rsidR="00EC6981" w:rsidRPr="00737B2D" w:rsidRDefault="00EC6981" w:rsidP="00737B2D">
      <w:pPr>
        <w:spacing w:after="0"/>
        <w:jc w:val="both"/>
        <w:rPr>
          <w:rFonts w:cstheme="minorHAnsi"/>
        </w:rPr>
      </w:pPr>
      <w:r w:rsidRPr="00737B2D">
        <w:rPr>
          <w:rFonts w:cstheme="minorHAnsi"/>
        </w:rPr>
        <w:t>We would not anticipate bringing MCC patients up unless phone conversation raises concern that can’t be resolved</w:t>
      </w:r>
    </w:p>
    <w:p w:rsidR="00737B2D" w:rsidRPr="00737B2D" w:rsidRDefault="00737B2D" w:rsidP="00737B2D">
      <w:pPr>
        <w:spacing w:after="0"/>
        <w:jc w:val="both"/>
        <w:rPr>
          <w:rFonts w:cstheme="minorHAnsi"/>
        </w:rPr>
      </w:pPr>
    </w:p>
    <w:p w:rsidR="00EC6981" w:rsidRPr="00EC6981" w:rsidRDefault="00EC6981" w:rsidP="00737B2D">
      <w:pPr>
        <w:spacing w:after="0"/>
        <w:jc w:val="both"/>
        <w:rPr>
          <w:rFonts w:cstheme="minorHAnsi"/>
          <w:b/>
          <w:u w:val="single"/>
        </w:rPr>
      </w:pPr>
      <w:r w:rsidRPr="00EC6981">
        <w:rPr>
          <w:rFonts w:cstheme="minorHAnsi"/>
          <w:b/>
          <w:u w:val="single"/>
        </w:rPr>
        <w:t>General Nephrology Outpatient Clinics</w:t>
      </w:r>
    </w:p>
    <w:p w:rsidR="00EC6981" w:rsidRPr="00EC6981" w:rsidRDefault="00EC6981" w:rsidP="00737B2D">
      <w:pPr>
        <w:numPr>
          <w:ilvl w:val="0"/>
          <w:numId w:val="3"/>
        </w:numPr>
        <w:spacing w:after="0"/>
        <w:ind w:left="0"/>
        <w:contextualSpacing/>
        <w:jc w:val="both"/>
        <w:rPr>
          <w:rFonts w:cstheme="minorHAnsi"/>
        </w:rPr>
      </w:pPr>
      <w:r w:rsidRPr="00EC6981">
        <w:rPr>
          <w:rFonts w:cstheme="minorHAnsi"/>
        </w:rPr>
        <w:t>Consultant to review clinic list 1-2 days prior to clinic</w:t>
      </w:r>
    </w:p>
    <w:p w:rsidR="00EC6981" w:rsidRPr="00EC6981" w:rsidRDefault="00EC6981" w:rsidP="00737B2D">
      <w:pPr>
        <w:numPr>
          <w:ilvl w:val="0"/>
          <w:numId w:val="3"/>
        </w:numPr>
        <w:spacing w:after="0"/>
        <w:ind w:left="0"/>
        <w:contextualSpacing/>
        <w:jc w:val="both"/>
        <w:rPr>
          <w:rFonts w:cstheme="minorHAnsi"/>
        </w:rPr>
      </w:pPr>
      <w:r w:rsidRPr="00EC6981">
        <w:rPr>
          <w:rFonts w:cstheme="minorHAnsi"/>
        </w:rPr>
        <w:t>Identify patients who need face to face review. PA to ring patients suggesting after cons review they do need to attend clinic.</w:t>
      </w:r>
    </w:p>
    <w:p w:rsidR="00EC6981" w:rsidRPr="00EC6981" w:rsidRDefault="00EC6981" w:rsidP="00737B2D">
      <w:pPr>
        <w:numPr>
          <w:ilvl w:val="1"/>
          <w:numId w:val="3"/>
        </w:numPr>
        <w:spacing w:after="0"/>
        <w:ind w:left="0"/>
        <w:contextualSpacing/>
        <w:jc w:val="both"/>
        <w:rPr>
          <w:rFonts w:cstheme="minorHAnsi"/>
        </w:rPr>
      </w:pPr>
      <w:r w:rsidRPr="00EC6981">
        <w:rPr>
          <w:rFonts w:cstheme="minorHAnsi"/>
        </w:rPr>
        <w:t>Recently instituted high dose diuretics</w:t>
      </w:r>
    </w:p>
    <w:p w:rsidR="00EC6981" w:rsidRPr="00EC6981" w:rsidRDefault="00EC6981" w:rsidP="00737B2D">
      <w:pPr>
        <w:numPr>
          <w:ilvl w:val="1"/>
          <w:numId w:val="3"/>
        </w:numPr>
        <w:spacing w:after="0"/>
        <w:ind w:left="0"/>
        <w:contextualSpacing/>
        <w:jc w:val="both"/>
        <w:rPr>
          <w:rFonts w:cstheme="minorHAnsi"/>
        </w:rPr>
      </w:pPr>
      <w:r w:rsidRPr="00EC6981">
        <w:rPr>
          <w:rFonts w:cstheme="minorHAnsi"/>
        </w:rPr>
        <w:t xml:space="preserve">Decline in </w:t>
      </w:r>
      <w:proofErr w:type="spellStart"/>
      <w:r w:rsidRPr="00EC6981">
        <w:rPr>
          <w:rFonts w:cstheme="minorHAnsi"/>
        </w:rPr>
        <w:t>eGFR</w:t>
      </w:r>
      <w:proofErr w:type="spellEnd"/>
      <w:r w:rsidRPr="00EC6981">
        <w:rPr>
          <w:rFonts w:cstheme="minorHAnsi"/>
        </w:rPr>
        <w:t xml:space="preserve"> requiring start of prepare for RRT pathway.</w:t>
      </w:r>
    </w:p>
    <w:p w:rsidR="00EC6981" w:rsidRPr="00EC6981" w:rsidRDefault="00EC6981" w:rsidP="00737B2D">
      <w:pPr>
        <w:numPr>
          <w:ilvl w:val="1"/>
          <w:numId w:val="3"/>
        </w:numPr>
        <w:spacing w:after="0"/>
        <w:ind w:left="0"/>
        <w:contextualSpacing/>
        <w:jc w:val="both"/>
        <w:rPr>
          <w:rFonts w:cstheme="minorHAnsi"/>
        </w:rPr>
      </w:pPr>
      <w:r w:rsidRPr="00EC6981">
        <w:rPr>
          <w:rFonts w:cstheme="minorHAnsi"/>
        </w:rPr>
        <w:t>Significant symptoms at last review</w:t>
      </w:r>
    </w:p>
    <w:p w:rsidR="00EC6981" w:rsidRPr="00EC6981" w:rsidRDefault="00EC6981" w:rsidP="00737B2D">
      <w:pPr>
        <w:numPr>
          <w:ilvl w:val="1"/>
          <w:numId w:val="3"/>
        </w:numPr>
        <w:spacing w:after="0"/>
        <w:ind w:left="0"/>
        <w:contextualSpacing/>
        <w:jc w:val="both"/>
        <w:rPr>
          <w:rFonts w:cstheme="minorHAnsi"/>
        </w:rPr>
      </w:pPr>
      <w:r w:rsidRPr="00EC6981">
        <w:rPr>
          <w:rFonts w:cstheme="minorHAnsi"/>
        </w:rPr>
        <w:t xml:space="preserve">AKI </w:t>
      </w:r>
    </w:p>
    <w:p w:rsidR="00EC6981" w:rsidRPr="00EC6981" w:rsidRDefault="00EC6981" w:rsidP="00737B2D">
      <w:pPr>
        <w:numPr>
          <w:ilvl w:val="1"/>
          <w:numId w:val="3"/>
        </w:numPr>
        <w:spacing w:after="0"/>
        <w:ind w:left="0"/>
        <w:contextualSpacing/>
        <w:jc w:val="both"/>
        <w:rPr>
          <w:rFonts w:cstheme="minorHAnsi"/>
        </w:rPr>
      </w:pPr>
      <w:r w:rsidRPr="00EC6981">
        <w:rPr>
          <w:rFonts w:cstheme="minorHAnsi"/>
        </w:rPr>
        <w:t>New patients with unclear diagnosis</w:t>
      </w:r>
    </w:p>
    <w:p w:rsidR="00EC6981" w:rsidRPr="00EC6981" w:rsidRDefault="00EC6981" w:rsidP="00737B2D">
      <w:pPr>
        <w:numPr>
          <w:ilvl w:val="0"/>
          <w:numId w:val="3"/>
        </w:numPr>
        <w:spacing w:after="0"/>
        <w:ind w:left="0"/>
        <w:contextualSpacing/>
        <w:jc w:val="both"/>
        <w:rPr>
          <w:rFonts w:cstheme="minorHAnsi"/>
        </w:rPr>
      </w:pPr>
      <w:r w:rsidRPr="00EC6981">
        <w:rPr>
          <w:rFonts w:cstheme="minorHAnsi"/>
        </w:rPr>
        <w:t>Identify patients for whom telephone consultation might be appropriate. Ask PA to ring patients offering telephone consult.</w:t>
      </w:r>
    </w:p>
    <w:p w:rsidR="00EC6981" w:rsidRPr="00EC6981" w:rsidRDefault="00EC6981" w:rsidP="00737B2D">
      <w:pPr>
        <w:numPr>
          <w:ilvl w:val="1"/>
          <w:numId w:val="3"/>
        </w:numPr>
        <w:spacing w:after="0"/>
        <w:ind w:left="0"/>
        <w:contextualSpacing/>
        <w:jc w:val="both"/>
        <w:rPr>
          <w:rFonts w:cstheme="minorHAnsi"/>
        </w:rPr>
      </w:pPr>
      <w:proofErr w:type="spellStart"/>
      <w:r w:rsidRPr="00EC6981">
        <w:rPr>
          <w:rFonts w:cstheme="minorHAnsi"/>
        </w:rPr>
        <w:t>eGFR</w:t>
      </w:r>
      <w:proofErr w:type="spellEnd"/>
      <w:r w:rsidRPr="00EC6981">
        <w:rPr>
          <w:rFonts w:cstheme="minorHAnsi"/>
        </w:rPr>
        <w:t xml:space="preserve"> declining at expected rate</w:t>
      </w:r>
    </w:p>
    <w:p w:rsidR="00EC6981" w:rsidRPr="00737B2D" w:rsidRDefault="00EC6981" w:rsidP="00737B2D">
      <w:pPr>
        <w:numPr>
          <w:ilvl w:val="1"/>
          <w:numId w:val="3"/>
        </w:numPr>
        <w:spacing w:after="0"/>
        <w:ind w:left="0"/>
        <w:contextualSpacing/>
        <w:jc w:val="both"/>
        <w:rPr>
          <w:rFonts w:cstheme="minorHAnsi"/>
        </w:rPr>
      </w:pPr>
      <w:r w:rsidRPr="00EC6981">
        <w:rPr>
          <w:rFonts w:cstheme="minorHAnsi"/>
        </w:rPr>
        <w:t>None of the above</w:t>
      </w:r>
    </w:p>
    <w:p w:rsidR="00737B2D" w:rsidRPr="00737B2D" w:rsidRDefault="00737B2D" w:rsidP="00737B2D">
      <w:pPr>
        <w:spacing w:after="0"/>
        <w:contextualSpacing/>
        <w:jc w:val="both"/>
        <w:rPr>
          <w:rFonts w:cstheme="minorHAnsi"/>
        </w:rPr>
      </w:pPr>
    </w:p>
    <w:p w:rsidR="00737B2D" w:rsidRPr="00737B2D" w:rsidRDefault="00737B2D" w:rsidP="00737B2D">
      <w:pPr>
        <w:spacing w:after="0"/>
        <w:contextualSpacing/>
        <w:jc w:val="both"/>
        <w:rPr>
          <w:rFonts w:cstheme="minorHAnsi"/>
          <w:b/>
          <w:u w:val="single"/>
        </w:rPr>
      </w:pPr>
      <w:r w:rsidRPr="00737B2D">
        <w:rPr>
          <w:rFonts w:cstheme="minorHAnsi"/>
          <w:b/>
          <w:u w:val="single"/>
        </w:rPr>
        <w:t>Tuberous sclerosis</w:t>
      </w:r>
    </w:p>
    <w:p w:rsidR="00737B2D" w:rsidRPr="00737B2D" w:rsidRDefault="00737B2D" w:rsidP="00737B2D">
      <w:pPr>
        <w:spacing w:after="0"/>
        <w:jc w:val="both"/>
        <w:rPr>
          <w:rFonts w:cstheme="minorHAnsi"/>
        </w:rPr>
      </w:pPr>
      <w:r w:rsidRPr="00737B2D">
        <w:rPr>
          <w:rFonts w:cstheme="minorHAnsi"/>
        </w:rPr>
        <w:t xml:space="preserve">For TSC patients who are not on an </w:t>
      </w:r>
      <w:proofErr w:type="spellStart"/>
      <w:r w:rsidRPr="00737B2D">
        <w:rPr>
          <w:rFonts w:cstheme="minorHAnsi"/>
        </w:rPr>
        <w:t>mTOR</w:t>
      </w:r>
      <w:proofErr w:type="spellEnd"/>
      <w:r w:rsidRPr="00737B2D">
        <w:rPr>
          <w:rFonts w:cstheme="minorHAnsi"/>
        </w:rPr>
        <w:t xml:space="preserve"> inhibitor: renal unit guidelines for gen </w:t>
      </w:r>
      <w:proofErr w:type="gramStart"/>
      <w:r w:rsidRPr="00737B2D">
        <w:rPr>
          <w:rFonts w:cstheme="minorHAnsi"/>
        </w:rPr>
        <w:t>nep</w:t>
      </w:r>
      <w:proofErr w:type="gramEnd"/>
      <w:r w:rsidRPr="00737B2D">
        <w:rPr>
          <w:rFonts w:cstheme="minorHAnsi"/>
        </w:rPr>
        <w:t xml:space="preserve"> clinic </w:t>
      </w:r>
      <w:proofErr w:type="spellStart"/>
      <w:r w:rsidRPr="00737B2D">
        <w:rPr>
          <w:rFonts w:cstheme="minorHAnsi"/>
        </w:rPr>
        <w:t>opd</w:t>
      </w:r>
      <w:proofErr w:type="spellEnd"/>
      <w:r w:rsidRPr="00737B2D">
        <w:rPr>
          <w:rFonts w:cstheme="minorHAnsi"/>
        </w:rPr>
        <w:t xml:space="preserve"> review</w:t>
      </w:r>
    </w:p>
    <w:p w:rsidR="00737B2D" w:rsidRPr="00737B2D" w:rsidRDefault="00737B2D" w:rsidP="00737B2D">
      <w:pPr>
        <w:spacing w:after="0"/>
        <w:jc w:val="both"/>
        <w:rPr>
          <w:rFonts w:cstheme="minorHAnsi"/>
        </w:rPr>
      </w:pPr>
      <w:r w:rsidRPr="00737B2D">
        <w:rPr>
          <w:rFonts w:cstheme="minorHAnsi"/>
        </w:rPr>
        <w:t xml:space="preserve">For patients on </w:t>
      </w:r>
      <w:proofErr w:type="spellStart"/>
      <w:r w:rsidRPr="00737B2D">
        <w:rPr>
          <w:rFonts w:cstheme="minorHAnsi"/>
        </w:rPr>
        <w:t>Everolimus</w:t>
      </w:r>
      <w:proofErr w:type="spellEnd"/>
      <w:r w:rsidRPr="00737B2D">
        <w:rPr>
          <w:rFonts w:cstheme="minorHAnsi"/>
        </w:rPr>
        <w:t xml:space="preserve"> or </w:t>
      </w:r>
      <w:proofErr w:type="spellStart"/>
      <w:r w:rsidRPr="00737B2D">
        <w:rPr>
          <w:rFonts w:cstheme="minorHAnsi"/>
        </w:rPr>
        <w:t>Sirolimus</w:t>
      </w:r>
      <w:proofErr w:type="spellEnd"/>
      <w:r w:rsidRPr="00737B2D">
        <w:rPr>
          <w:rFonts w:cstheme="minorHAnsi"/>
        </w:rPr>
        <w:t xml:space="preserve"> there are two issues.</w:t>
      </w:r>
    </w:p>
    <w:p w:rsidR="00737B2D" w:rsidRPr="00737B2D" w:rsidRDefault="00737B2D" w:rsidP="00737B2D">
      <w:pPr>
        <w:pStyle w:val="ListParagraph"/>
        <w:numPr>
          <w:ilvl w:val="0"/>
          <w:numId w:val="7"/>
        </w:numPr>
        <w:spacing w:after="0" w:line="240" w:lineRule="auto"/>
        <w:ind w:left="0"/>
        <w:contextualSpacing w:val="0"/>
        <w:jc w:val="both"/>
        <w:rPr>
          <w:rFonts w:asciiTheme="minorHAnsi" w:hAnsiTheme="minorHAnsi" w:cstheme="minorHAnsi"/>
        </w:rPr>
      </w:pPr>
      <w:r w:rsidRPr="00737B2D">
        <w:rPr>
          <w:rFonts w:asciiTheme="minorHAnsi" w:hAnsiTheme="minorHAnsi" w:cstheme="minorHAnsi"/>
        </w:rPr>
        <w:t>A significant minority are variably immunosuppressed and this can be difficult to detect or predict except from their clinical history. WC counts are often normal and it does not correlate with blood levels.</w:t>
      </w:r>
    </w:p>
    <w:p w:rsidR="00737B2D" w:rsidRPr="00737B2D" w:rsidRDefault="00737B2D" w:rsidP="00737B2D">
      <w:pPr>
        <w:pStyle w:val="ListParagraph"/>
        <w:numPr>
          <w:ilvl w:val="0"/>
          <w:numId w:val="7"/>
        </w:numPr>
        <w:spacing w:after="0" w:line="240" w:lineRule="auto"/>
        <w:ind w:left="0"/>
        <w:contextualSpacing w:val="0"/>
        <w:jc w:val="both"/>
        <w:rPr>
          <w:rFonts w:asciiTheme="minorHAnsi" w:hAnsiTheme="minorHAnsi" w:cstheme="minorHAnsi"/>
        </w:rPr>
      </w:pPr>
      <w:r w:rsidRPr="00737B2D">
        <w:rPr>
          <w:rFonts w:asciiTheme="minorHAnsi" w:hAnsiTheme="minorHAnsi" w:cstheme="minorHAnsi"/>
        </w:rPr>
        <w:lastRenderedPageBreak/>
        <w:t xml:space="preserve">If they are taking it for solid tumours (AMLs or SEGAs) then we think it is safe to stop the </w:t>
      </w:r>
      <w:proofErr w:type="spellStart"/>
      <w:r w:rsidRPr="00737B2D">
        <w:rPr>
          <w:rFonts w:asciiTheme="minorHAnsi" w:hAnsiTheme="minorHAnsi" w:cstheme="minorHAnsi"/>
        </w:rPr>
        <w:t>mTORi</w:t>
      </w:r>
      <w:proofErr w:type="spellEnd"/>
      <w:r w:rsidRPr="00737B2D">
        <w:rPr>
          <w:rFonts w:asciiTheme="minorHAnsi" w:hAnsiTheme="minorHAnsi" w:cstheme="minorHAnsi"/>
        </w:rPr>
        <w:t xml:space="preserve"> or reduce the dose for a while (Weeks to months) as the tumours regrow very slowly. However, we have almost no data to guide us. Just clinical experience from individuals where we have stopped for side effects or to navigate through </w:t>
      </w:r>
      <w:proofErr w:type="spellStart"/>
      <w:r w:rsidRPr="00737B2D">
        <w:rPr>
          <w:rFonts w:asciiTheme="minorHAnsi" w:hAnsiTheme="minorHAnsi" w:cstheme="minorHAnsi"/>
        </w:rPr>
        <w:t>peri</w:t>
      </w:r>
      <w:proofErr w:type="spellEnd"/>
      <w:r w:rsidRPr="00737B2D">
        <w:rPr>
          <w:rFonts w:asciiTheme="minorHAnsi" w:hAnsiTheme="minorHAnsi" w:cstheme="minorHAnsi"/>
        </w:rPr>
        <w:t xml:space="preserve">-operative periods. </w:t>
      </w:r>
    </w:p>
    <w:p w:rsidR="00737B2D" w:rsidRPr="00737B2D" w:rsidRDefault="00737B2D" w:rsidP="00737B2D">
      <w:pPr>
        <w:spacing w:after="0"/>
        <w:jc w:val="both"/>
        <w:rPr>
          <w:rFonts w:cstheme="minorHAnsi"/>
        </w:rPr>
      </w:pPr>
    </w:p>
    <w:p w:rsidR="00737B2D" w:rsidRPr="00737B2D" w:rsidRDefault="00737B2D" w:rsidP="00737B2D">
      <w:pPr>
        <w:spacing w:after="0"/>
        <w:jc w:val="both"/>
        <w:rPr>
          <w:rFonts w:cstheme="minorHAnsi"/>
        </w:rPr>
      </w:pPr>
      <w:r w:rsidRPr="00737B2D">
        <w:rPr>
          <w:rFonts w:cstheme="minorHAnsi"/>
        </w:rPr>
        <w:t>Consequently I am contacting all of them with the attached letter. The advice may change. This is part of a joint St Georges / Brighton approach. We have consulted nationally and worldwide – but most other national and international centres following our lead</w:t>
      </w:r>
      <w:r w:rsidR="009E5909">
        <w:rPr>
          <w:rFonts w:cstheme="minorHAnsi"/>
        </w:rPr>
        <w:t>.</w:t>
      </w:r>
    </w:p>
    <w:p w:rsidR="00737B2D" w:rsidRPr="00737B2D" w:rsidRDefault="00737B2D" w:rsidP="00737B2D">
      <w:pPr>
        <w:spacing w:after="0"/>
        <w:jc w:val="both"/>
        <w:rPr>
          <w:rFonts w:cstheme="minorHAnsi"/>
        </w:rPr>
      </w:pPr>
      <w:r w:rsidRPr="00737B2D">
        <w:rPr>
          <w:rFonts w:cstheme="minorHAnsi"/>
        </w:rPr>
        <w:t xml:space="preserve">For someone needing to start there is a risk – benefit conversation to be had. Ditto if progression of their lung disease (LAM) has been halted by the </w:t>
      </w:r>
      <w:proofErr w:type="spellStart"/>
      <w:r w:rsidRPr="00737B2D">
        <w:rPr>
          <w:rFonts w:cstheme="minorHAnsi"/>
        </w:rPr>
        <w:t>mTORi</w:t>
      </w:r>
      <w:proofErr w:type="spellEnd"/>
      <w:r w:rsidRPr="00737B2D">
        <w:rPr>
          <w:rFonts w:cstheme="minorHAnsi"/>
        </w:rPr>
        <w:t xml:space="preserve"> or if their refractory seizures have improved. </w:t>
      </w:r>
    </w:p>
    <w:p w:rsidR="00737B2D" w:rsidRPr="00737B2D" w:rsidRDefault="00737B2D" w:rsidP="00737B2D">
      <w:pPr>
        <w:spacing w:after="0"/>
        <w:jc w:val="both"/>
        <w:rPr>
          <w:rFonts w:cstheme="minorHAnsi"/>
        </w:rPr>
      </w:pPr>
      <w:r w:rsidRPr="00737B2D">
        <w:rPr>
          <w:rFonts w:cstheme="minorHAnsi"/>
        </w:rPr>
        <w:t xml:space="preserve">Hence most advice is on a case by case basis. </w:t>
      </w:r>
    </w:p>
    <w:p w:rsidR="00737B2D" w:rsidRDefault="00737B2D" w:rsidP="00737B2D">
      <w:pPr>
        <w:spacing w:after="0"/>
        <w:jc w:val="both"/>
        <w:rPr>
          <w:rFonts w:cstheme="minorHAnsi"/>
          <w:b/>
          <w:u w:val="single"/>
        </w:rPr>
      </w:pPr>
    </w:p>
    <w:p w:rsidR="00737B2D" w:rsidRPr="00737B2D" w:rsidRDefault="00737B2D" w:rsidP="00737B2D">
      <w:pPr>
        <w:spacing w:after="0"/>
        <w:jc w:val="both"/>
        <w:rPr>
          <w:rFonts w:cstheme="minorHAnsi"/>
          <w:b/>
          <w:u w:val="single"/>
        </w:rPr>
      </w:pPr>
      <w:r w:rsidRPr="00737B2D">
        <w:rPr>
          <w:rFonts w:cstheme="minorHAnsi"/>
          <w:b/>
          <w:u w:val="single"/>
        </w:rPr>
        <w:t>Hypertension</w:t>
      </w:r>
    </w:p>
    <w:p w:rsidR="00737B2D" w:rsidRDefault="00737B2D" w:rsidP="009E5909">
      <w:pPr>
        <w:spacing w:after="0"/>
      </w:pPr>
      <w:r w:rsidRPr="00737B2D">
        <w:t>We advise carrying out a face to face review in the follow circumstances</w:t>
      </w:r>
    </w:p>
    <w:p w:rsidR="009E5909" w:rsidRPr="009E5909" w:rsidRDefault="009E5909" w:rsidP="009E5909">
      <w:pPr>
        <w:pStyle w:val="ListParagraph"/>
        <w:numPr>
          <w:ilvl w:val="0"/>
          <w:numId w:val="8"/>
        </w:numPr>
        <w:spacing w:after="0"/>
        <w:ind w:left="0"/>
        <w:jc w:val="both"/>
        <w:rPr>
          <w:rFonts w:cstheme="minorHAnsi"/>
        </w:rPr>
      </w:pPr>
      <w:r w:rsidRPr="009E5909">
        <w:rPr>
          <w:rFonts w:cstheme="minorHAnsi"/>
        </w:rPr>
        <w:t>New referrals where severe HT (BIHS definition) is the indication for GP referral</w:t>
      </w:r>
    </w:p>
    <w:p w:rsidR="009E5909" w:rsidRPr="009E5909" w:rsidRDefault="009E5909" w:rsidP="009E5909">
      <w:pPr>
        <w:pStyle w:val="ListParagraph"/>
        <w:numPr>
          <w:ilvl w:val="0"/>
          <w:numId w:val="8"/>
        </w:numPr>
        <w:spacing w:after="0"/>
        <w:ind w:left="0"/>
        <w:jc w:val="both"/>
        <w:rPr>
          <w:rFonts w:cstheme="minorHAnsi"/>
        </w:rPr>
      </w:pPr>
      <w:r w:rsidRPr="009E5909">
        <w:rPr>
          <w:rFonts w:cstheme="minorHAnsi"/>
        </w:rPr>
        <w:t>New referrals following an attendance at A&amp;E/ admission for HT (including first visit if we were involved during admission)</w:t>
      </w:r>
    </w:p>
    <w:p w:rsidR="009E5909" w:rsidRPr="009E5909" w:rsidRDefault="009E5909" w:rsidP="009E5909">
      <w:pPr>
        <w:pStyle w:val="ListParagraph"/>
        <w:numPr>
          <w:ilvl w:val="0"/>
          <w:numId w:val="8"/>
        </w:numPr>
        <w:spacing w:after="0"/>
        <w:ind w:left="0"/>
        <w:jc w:val="both"/>
        <w:rPr>
          <w:rFonts w:cstheme="minorHAnsi"/>
        </w:rPr>
      </w:pPr>
      <w:r w:rsidRPr="009E5909">
        <w:rPr>
          <w:rFonts w:cstheme="minorHAnsi"/>
        </w:rPr>
        <w:t xml:space="preserve">Patients being assessed for </w:t>
      </w:r>
      <w:proofErr w:type="spellStart"/>
      <w:r w:rsidRPr="009E5909">
        <w:rPr>
          <w:rFonts w:cstheme="minorHAnsi"/>
        </w:rPr>
        <w:t>phaeochromocytoma</w:t>
      </w:r>
      <w:proofErr w:type="spellEnd"/>
      <w:r w:rsidRPr="009E5909">
        <w:rPr>
          <w:rFonts w:cstheme="minorHAnsi"/>
        </w:rPr>
        <w:t>  (</w:t>
      </w:r>
      <w:proofErr w:type="spellStart"/>
      <w:r w:rsidRPr="009E5909">
        <w:rPr>
          <w:rFonts w:cstheme="minorHAnsi"/>
        </w:rPr>
        <w:t>not</w:t>
      </w:r>
      <w:proofErr w:type="spellEnd"/>
      <w:r w:rsidRPr="009E5909">
        <w:rPr>
          <w:rFonts w:cstheme="minorHAnsi"/>
        </w:rPr>
        <w:t xml:space="preserve"> other 2e HT subject)</w:t>
      </w:r>
    </w:p>
    <w:p w:rsidR="009E5909" w:rsidRPr="009E5909" w:rsidRDefault="009E5909" w:rsidP="009E5909">
      <w:pPr>
        <w:pStyle w:val="ListParagraph"/>
        <w:numPr>
          <w:ilvl w:val="0"/>
          <w:numId w:val="8"/>
        </w:numPr>
        <w:spacing w:after="0"/>
        <w:ind w:left="0"/>
        <w:jc w:val="both"/>
        <w:rPr>
          <w:rFonts w:cstheme="minorHAnsi"/>
        </w:rPr>
      </w:pPr>
      <w:r w:rsidRPr="009E5909">
        <w:rPr>
          <w:rFonts w:cstheme="minorHAnsi"/>
        </w:rPr>
        <w:t>Patients on complex drug therapy (eg which GPs can’t prescribe)</w:t>
      </w:r>
    </w:p>
    <w:p w:rsidR="009E5909" w:rsidRPr="009E5909" w:rsidRDefault="009E5909" w:rsidP="009E5909">
      <w:pPr>
        <w:pStyle w:val="ListParagraph"/>
        <w:numPr>
          <w:ilvl w:val="0"/>
          <w:numId w:val="8"/>
        </w:numPr>
        <w:spacing w:after="0"/>
        <w:ind w:left="0"/>
        <w:jc w:val="both"/>
        <w:rPr>
          <w:rFonts w:cstheme="minorHAnsi"/>
        </w:rPr>
      </w:pPr>
      <w:r w:rsidRPr="009E5909">
        <w:rPr>
          <w:rFonts w:cstheme="minorHAnsi"/>
        </w:rPr>
        <w:t xml:space="preserve">Patients in whom home / </w:t>
      </w:r>
      <w:proofErr w:type="spellStart"/>
      <w:r w:rsidRPr="009E5909">
        <w:rPr>
          <w:rFonts w:cstheme="minorHAnsi"/>
        </w:rPr>
        <w:t>self monitoring</w:t>
      </w:r>
      <w:proofErr w:type="spellEnd"/>
      <w:r w:rsidRPr="009E5909">
        <w:rPr>
          <w:rFonts w:cstheme="minorHAnsi"/>
        </w:rPr>
        <w:t xml:space="preserve"> is not practical </w:t>
      </w:r>
    </w:p>
    <w:p w:rsidR="004B1B51" w:rsidRDefault="004B1B51" w:rsidP="004B1B51">
      <w:pPr>
        <w:rPr>
          <w:b/>
          <w:u w:val="single"/>
        </w:rPr>
      </w:pPr>
    </w:p>
    <w:p w:rsidR="004B1B51" w:rsidRPr="004B1B51" w:rsidRDefault="004B1B51" w:rsidP="004B1B51">
      <w:pPr>
        <w:spacing w:after="0"/>
      </w:pPr>
      <w:r w:rsidRPr="004B1B51">
        <w:rPr>
          <w:b/>
          <w:u w:val="single"/>
        </w:rPr>
        <w:t xml:space="preserve">Renal Genetics and ADPKD patient virtual outpatient management options </w:t>
      </w:r>
      <w:proofErr w:type="gramStart"/>
      <w:r w:rsidRPr="004B1B51">
        <w:rPr>
          <w:b/>
          <w:u w:val="single"/>
        </w:rPr>
        <w:t>-  COVID</w:t>
      </w:r>
      <w:proofErr w:type="gramEnd"/>
      <w:r w:rsidRPr="004B1B51">
        <w:rPr>
          <w:b/>
          <w:u w:val="single"/>
        </w:rPr>
        <w:t xml:space="preserve"> 19</w:t>
      </w:r>
      <w:r w:rsidRPr="004B1B51">
        <w:t xml:space="preserve"> - AIA</w:t>
      </w:r>
    </w:p>
    <w:p w:rsidR="004B1B51" w:rsidRPr="004B1B51" w:rsidRDefault="004B1B51" w:rsidP="004B1B51">
      <w:pPr>
        <w:spacing w:after="0"/>
      </w:pPr>
      <w:r w:rsidRPr="004B1B51">
        <w:t>Patient categories:</w:t>
      </w:r>
    </w:p>
    <w:p w:rsidR="004B1B51" w:rsidRPr="004B1B51" w:rsidRDefault="004B1B51" w:rsidP="004B1B51">
      <w:pPr>
        <w:numPr>
          <w:ilvl w:val="0"/>
          <w:numId w:val="9"/>
        </w:numPr>
        <w:spacing w:after="0"/>
        <w:ind w:left="0"/>
        <w:contextualSpacing/>
        <w:rPr>
          <w:b/>
        </w:rPr>
      </w:pPr>
      <w:r w:rsidRPr="004B1B51">
        <w:rPr>
          <w:b/>
        </w:rPr>
        <w:t xml:space="preserve">ADPKD Patients on </w:t>
      </w:r>
      <w:proofErr w:type="spellStart"/>
      <w:r w:rsidRPr="004B1B51">
        <w:rPr>
          <w:b/>
        </w:rPr>
        <w:t>Tolvaptan</w:t>
      </w:r>
      <w:proofErr w:type="spellEnd"/>
      <w:r w:rsidRPr="004B1B51">
        <w:rPr>
          <w:b/>
        </w:rPr>
        <w:t xml:space="preserve"> less than 18 months.</w:t>
      </w:r>
    </w:p>
    <w:p w:rsidR="004B1B51" w:rsidRPr="004B1B51" w:rsidRDefault="004B1B51" w:rsidP="004B1B51">
      <w:pPr>
        <w:spacing w:after="0"/>
      </w:pPr>
      <w:r w:rsidRPr="004B1B51">
        <w:t xml:space="preserve">Newly started have monthly prescriptions for the first 18 months that is dispensed by </w:t>
      </w:r>
      <w:proofErr w:type="spellStart"/>
      <w:r w:rsidRPr="004B1B51">
        <w:t>Pharm@sea</w:t>
      </w:r>
      <w:proofErr w:type="spellEnd"/>
      <w:r w:rsidRPr="004B1B51">
        <w:t xml:space="preserve">. These appointments are shared between Sarah Trust and </w:t>
      </w:r>
      <w:proofErr w:type="gramStart"/>
      <w:r w:rsidRPr="004B1B51">
        <w:t>myself</w:t>
      </w:r>
      <w:proofErr w:type="gramEnd"/>
      <w:r w:rsidRPr="004B1B51">
        <w:t xml:space="preserve">. </w:t>
      </w:r>
    </w:p>
    <w:p w:rsidR="004B1B51" w:rsidRPr="004B1B51" w:rsidRDefault="004B1B51" w:rsidP="004B1B51">
      <w:pPr>
        <w:spacing w:after="0"/>
      </w:pPr>
      <w:r w:rsidRPr="004B1B51">
        <w:t xml:space="preserve">Patients require monthly consults for LFT result review, and monthly prescription if no adverse effects have occurred.  Sarah does this usually by alternating </w:t>
      </w:r>
      <w:proofErr w:type="spellStart"/>
      <w:r w:rsidRPr="004B1B51">
        <w:t>teleconsults</w:t>
      </w:r>
      <w:proofErr w:type="spellEnd"/>
      <w:r w:rsidRPr="004B1B51">
        <w:t xml:space="preserve"> with face-to face  each month for 3 months then myself month. This cycle is ongoing for the first 18 months.   </w:t>
      </w:r>
    </w:p>
    <w:p w:rsidR="004B1B51" w:rsidRPr="004B1B51" w:rsidRDefault="004B1B51" w:rsidP="004B1B51">
      <w:pPr>
        <w:spacing w:after="0"/>
      </w:pPr>
      <w:r w:rsidRPr="004B1B51">
        <w:t xml:space="preserve">Patients could be offered </w:t>
      </w:r>
      <w:proofErr w:type="spellStart"/>
      <w:r w:rsidRPr="004B1B51">
        <w:t>teleconsult</w:t>
      </w:r>
      <w:proofErr w:type="spellEnd"/>
      <w:r w:rsidRPr="004B1B51">
        <w:t xml:space="preserve"> appointments for the next 3 months both for monthly reviews with Sarah and 3 monthly reviews with </w:t>
      </w:r>
      <w:proofErr w:type="gramStart"/>
      <w:r w:rsidRPr="004B1B51">
        <w:t>myself</w:t>
      </w:r>
      <w:proofErr w:type="gramEnd"/>
      <w:r w:rsidRPr="004B1B51">
        <w:t xml:space="preserve"> if they do now wish to attend the OPD.  </w:t>
      </w:r>
    </w:p>
    <w:p w:rsidR="004B1B51" w:rsidRPr="004B1B51" w:rsidRDefault="004B1B51" w:rsidP="004B1B51">
      <w:pPr>
        <w:spacing w:after="0"/>
      </w:pPr>
      <w:r w:rsidRPr="004B1B51">
        <w:t xml:space="preserve">Delivery could be arranged delivery from </w:t>
      </w:r>
      <w:proofErr w:type="spellStart"/>
      <w:r w:rsidRPr="004B1B51">
        <w:t>Pharm@sea</w:t>
      </w:r>
      <w:proofErr w:type="spellEnd"/>
      <w:r w:rsidRPr="004B1B51">
        <w:t xml:space="preserve"> for monthly prescriptions (patients less than 18 months) or 3 monthly prescriptions (patients greater than 18 months).  </w:t>
      </w:r>
    </w:p>
    <w:p w:rsidR="004B1B51" w:rsidRPr="004B1B51" w:rsidRDefault="004B1B51" w:rsidP="004B1B51">
      <w:pPr>
        <w:numPr>
          <w:ilvl w:val="0"/>
          <w:numId w:val="10"/>
        </w:numPr>
        <w:spacing w:after="0"/>
        <w:ind w:left="0"/>
        <w:contextualSpacing/>
        <w:rPr>
          <w:b/>
        </w:rPr>
      </w:pPr>
      <w:r w:rsidRPr="004B1B51">
        <w:rPr>
          <w:b/>
        </w:rPr>
        <w:t xml:space="preserve">ADPKD Patients on </w:t>
      </w:r>
      <w:proofErr w:type="spellStart"/>
      <w:r w:rsidRPr="004B1B51">
        <w:rPr>
          <w:b/>
        </w:rPr>
        <w:t>Tolvaptan</w:t>
      </w:r>
      <w:proofErr w:type="spellEnd"/>
      <w:r w:rsidRPr="004B1B51">
        <w:rPr>
          <w:b/>
        </w:rPr>
        <w:t xml:space="preserve"> &gt;18 months</w:t>
      </w:r>
    </w:p>
    <w:p w:rsidR="004B1B51" w:rsidRPr="004B1B51" w:rsidRDefault="004B1B51" w:rsidP="004B1B51">
      <w:pPr>
        <w:spacing w:after="0"/>
      </w:pPr>
      <w:r w:rsidRPr="004B1B51">
        <w:t>Reviewed by Consultant only (myself and CK) every 3 months in clinic</w:t>
      </w:r>
    </w:p>
    <w:p w:rsidR="004B1B51" w:rsidRPr="004B1B51" w:rsidRDefault="004B1B51" w:rsidP="004B1B51">
      <w:pPr>
        <w:spacing w:after="0"/>
      </w:pPr>
      <w:r w:rsidRPr="004B1B51">
        <w:t xml:space="preserve">For next 3 to 4 months patients could be offered </w:t>
      </w:r>
      <w:proofErr w:type="spellStart"/>
      <w:r w:rsidRPr="004B1B51">
        <w:t>teleconsult</w:t>
      </w:r>
      <w:proofErr w:type="spellEnd"/>
      <w:r w:rsidRPr="004B1B51">
        <w:t xml:space="preserve"> appointments if they do now wish to attend the OPD.  </w:t>
      </w:r>
    </w:p>
    <w:p w:rsidR="004B1B51" w:rsidRPr="004B1B51" w:rsidRDefault="004B1B51" w:rsidP="004B1B51">
      <w:pPr>
        <w:spacing w:after="0"/>
      </w:pPr>
      <w:r w:rsidRPr="004B1B51">
        <w:t xml:space="preserve">Delivery of </w:t>
      </w:r>
      <w:proofErr w:type="spellStart"/>
      <w:r w:rsidRPr="004B1B51">
        <w:t>tolvaptan</w:t>
      </w:r>
      <w:proofErr w:type="spellEnd"/>
      <w:r w:rsidRPr="004B1B51">
        <w:t xml:space="preserve"> could be arranged with </w:t>
      </w:r>
      <w:proofErr w:type="spellStart"/>
      <w:r w:rsidRPr="004B1B51">
        <w:t>Pharm@sea</w:t>
      </w:r>
      <w:proofErr w:type="spellEnd"/>
      <w:r w:rsidRPr="004B1B51">
        <w:t xml:space="preserve"> providing LFTs normal and patient is well. </w:t>
      </w:r>
    </w:p>
    <w:p w:rsidR="004B1B51" w:rsidRPr="004B1B51" w:rsidRDefault="004B1B51" w:rsidP="004B1B51">
      <w:pPr>
        <w:spacing w:after="0"/>
      </w:pPr>
      <w:r w:rsidRPr="004B1B51">
        <w:t xml:space="preserve">RE:  home delivery of </w:t>
      </w:r>
      <w:proofErr w:type="spellStart"/>
      <w:r w:rsidRPr="004B1B51">
        <w:t>Tolvaptan</w:t>
      </w:r>
      <w:proofErr w:type="spellEnd"/>
      <w:r w:rsidRPr="004B1B51">
        <w:t xml:space="preserve">:  We do currently deliver to some patients but not very frequently.  I will confirm with Sarah about regular deliveries more frequently and more </w:t>
      </w:r>
      <w:proofErr w:type="spellStart"/>
      <w:r w:rsidRPr="004B1B51">
        <w:t>teleconsults</w:t>
      </w:r>
      <w:proofErr w:type="spellEnd"/>
      <w:r w:rsidRPr="004B1B51">
        <w:t xml:space="preserve"> when she is back at work tomorrow.  </w:t>
      </w:r>
    </w:p>
    <w:p w:rsidR="004B1B51" w:rsidRPr="004B1B51" w:rsidRDefault="004B1B51" w:rsidP="004B1B51">
      <w:pPr>
        <w:spacing w:after="0"/>
      </w:pPr>
    </w:p>
    <w:p w:rsidR="004B1B51" w:rsidRPr="004B1B51" w:rsidRDefault="004B1B51" w:rsidP="004B1B51">
      <w:pPr>
        <w:spacing w:after="0"/>
      </w:pPr>
      <w:r w:rsidRPr="004B1B51">
        <w:lastRenderedPageBreak/>
        <w:t>•</w:t>
      </w:r>
      <w:r w:rsidRPr="004B1B51">
        <w:tab/>
        <w:t xml:space="preserve">New diagnosis of inherited renal disease – primarily PKD also other monogenic diseases. Need to be seen and assessed in clinic.  Usually not urgent from a clinical perspective, more a management issue if patients wish to delay their clinic appointments.  </w:t>
      </w:r>
    </w:p>
    <w:p w:rsidR="004B1B51" w:rsidRPr="004B1B51" w:rsidRDefault="004B1B51" w:rsidP="004B1B51">
      <w:pPr>
        <w:spacing w:after="0"/>
      </w:pPr>
      <w:r w:rsidRPr="004B1B51">
        <w:t>•</w:t>
      </w:r>
      <w:r w:rsidRPr="004B1B51">
        <w:tab/>
        <w:t xml:space="preserve">FU patients– diagnostic results, management going forward often needs detailed patient focused discussion because of their many concerns and questions.  This uses a lot of visual aids such as looking at investigation results, &amp; scans, patient education aids </w:t>
      </w:r>
      <w:proofErr w:type="spellStart"/>
      <w:r w:rsidRPr="004B1B51">
        <w:t>etc</w:t>
      </w:r>
      <w:proofErr w:type="spellEnd"/>
      <w:r w:rsidRPr="004B1B51">
        <w:t xml:space="preserve"> with patients that they usually want to see and find helpful. </w:t>
      </w:r>
      <w:proofErr w:type="gramStart"/>
      <w:r w:rsidRPr="004B1B51">
        <w:t>Very difficult to do this over the phone or video link.</w:t>
      </w:r>
      <w:proofErr w:type="gramEnd"/>
      <w:r w:rsidRPr="004B1B51">
        <w:t xml:space="preserve">  However, the majority are not urgent and if a patient is concerned about attending, appointments at later date could be offered to them.</w:t>
      </w:r>
    </w:p>
    <w:p w:rsidR="009E5909" w:rsidRPr="009E5909" w:rsidRDefault="009E5909" w:rsidP="009E5909"/>
    <w:p w:rsidR="00737B2D" w:rsidRPr="00EC6981" w:rsidRDefault="00737B2D" w:rsidP="00737B2D">
      <w:pPr>
        <w:spacing w:after="0"/>
        <w:contextualSpacing/>
        <w:jc w:val="both"/>
        <w:rPr>
          <w:rFonts w:cstheme="minorHAnsi"/>
          <w:sz w:val="20"/>
          <w:szCs w:val="20"/>
        </w:rPr>
      </w:pPr>
    </w:p>
    <w:p w:rsidR="00EC6981" w:rsidRPr="00EC6981" w:rsidRDefault="00EC6981" w:rsidP="00EC6981">
      <w:pPr>
        <w:spacing w:after="0"/>
        <w:contextualSpacing/>
        <w:jc w:val="both"/>
        <w:rPr>
          <w:rFonts w:cstheme="minorHAnsi"/>
          <w:sz w:val="20"/>
          <w:szCs w:val="20"/>
        </w:rPr>
      </w:pPr>
    </w:p>
    <w:p w:rsidR="00EC6981" w:rsidRPr="00EC6981" w:rsidRDefault="00EC6981" w:rsidP="00EC6981">
      <w:pPr>
        <w:spacing w:after="0"/>
        <w:contextualSpacing/>
        <w:jc w:val="both"/>
        <w:rPr>
          <w:rFonts w:cstheme="minorHAnsi"/>
          <w:sz w:val="20"/>
          <w:szCs w:val="20"/>
        </w:rPr>
      </w:pPr>
    </w:p>
    <w:p w:rsidR="00EC6981" w:rsidRPr="00EC6981" w:rsidRDefault="00EC6981" w:rsidP="00EC6981">
      <w:pPr>
        <w:spacing w:after="0"/>
        <w:jc w:val="both"/>
        <w:rPr>
          <w:rFonts w:cstheme="minorHAnsi"/>
          <w:sz w:val="20"/>
          <w:szCs w:val="20"/>
        </w:rPr>
      </w:pPr>
    </w:p>
    <w:p w:rsidR="00EC6981" w:rsidRPr="00EC6981" w:rsidRDefault="00EC6981" w:rsidP="00EC6981">
      <w:pPr>
        <w:spacing w:after="0"/>
        <w:jc w:val="both"/>
        <w:rPr>
          <w:rFonts w:cstheme="minorHAnsi"/>
          <w:sz w:val="20"/>
          <w:szCs w:val="20"/>
        </w:rPr>
      </w:pPr>
    </w:p>
    <w:p w:rsidR="00961CB5" w:rsidRPr="00EC6981" w:rsidRDefault="00961CB5" w:rsidP="00EC6981">
      <w:pPr>
        <w:spacing w:after="0"/>
        <w:jc w:val="both"/>
        <w:rPr>
          <w:rFonts w:cstheme="minorHAnsi"/>
          <w:sz w:val="20"/>
          <w:szCs w:val="20"/>
        </w:rPr>
      </w:pPr>
    </w:p>
    <w:p w:rsidR="00961CB5" w:rsidRPr="00EC6981" w:rsidRDefault="00961CB5" w:rsidP="00EC6981">
      <w:pPr>
        <w:spacing w:after="0"/>
        <w:jc w:val="both"/>
        <w:rPr>
          <w:rFonts w:cstheme="minorHAnsi"/>
          <w:sz w:val="20"/>
          <w:szCs w:val="20"/>
        </w:rPr>
      </w:pPr>
    </w:p>
    <w:p w:rsidR="00961CB5" w:rsidRPr="00EC6981" w:rsidRDefault="00961CB5" w:rsidP="00EC6981">
      <w:pPr>
        <w:spacing w:after="0"/>
        <w:jc w:val="both"/>
        <w:rPr>
          <w:rFonts w:cstheme="minorHAnsi"/>
          <w:sz w:val="20"/>
          <w:szCs w:val="20"/>
        </w:rPr>
      </w:pPr>
    </w:p>
    <w:sectPr w:rsidR="00961CB5" w:rsidRPr="00EC6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DC3"/>
    <w:multiLevelType w:val="hybridMultilevel"/>
    <w:tmpl w:val="6B3C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F3F98"/>
    <w:multiLevelType w:val="hybridMultilevel"/>
    <w:tmpl w:val="B754A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6E13447"/>
    <w:multiLevelType w:val="hybridMultilevel"/>
    <w:tmpl w:val="A6A82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3B5A85"/>
    <w:multiLevelType w:val="hybridMultilevel"/>
    <w:tmpl w:val="D9286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EC3037"/>
    <w:multiLevelType w:val="hybridMultilevel"/>
    <w:tmpl w:val="82543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B1B57FB"/>
    <w:multiLevelType w:val="hybridMultilevel"/>
    <w:tmpl w:val="ECDA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F20240"/>
    <w:multiLevelType w:val="hybridMultilevel"/>
    <w:tmpl w:val="0BC84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EAE27EF"/>
    <w:multiLevelType w:val="hybridMultilevel"/>
    <w:tmpl w:val="5CE2E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B5"/>
    <w:rsid w:val="000007E0"/>
    <w:rsid w:val="000637F4"/>
    <w:rsid w:val="0019407E"/>
    <w:rsid w:val="004B1B51"/>
    <w:rsid w:val="00737B2D"/>
    <w:rsid w:val="008B64F8"/>
    <w:rsid w:val="00961CB5"/>
    <w:rsid w:val="009E5909"/>
    <w:rsid w:val="00EC6981"/>
    <w:rsid w:val="00F6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81"/>
    <w:pPr>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81"/>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94">
      <w:bodyDiv w:val="1"/>
      <w:marLeft w:val="0"/>
      <w:marRight w:val="0"/>
      <w:marTop w:val="0"/>
      <w:marBottom w:val="0"/>
      <w:divBdr>
        <w:top w:val="none" w:sz="0" w:space="0" w:color="auto"/>
        <w:left w:val="none" w:sz="0" w:space="0" w:color="auto"/>
        <w:bottom w:val="none" w:sz="0" w:space="0" w:color="auto"/>
        <w:right w:val="none" w:sz="0" w:space="0" w:color="auto"/>
      </w:divBdr>
    </w:div>
    <w:div w:id="812142904">
      <w:bodyDiv w:val="1"/>
      <w:marLeft w:val="0"/>
      <w:marRight w:val="0"/>
      <w:marTop w:val="0"/>
      <w:marBottom w:val="0"/>
      <w:divBdr>
        <w:top w:val="none" w:sz="0" w:space="0" w:color="auto"/>
        <w:left w:val="none" w:sz="0" w:space="0" w:color="auto"/>
        <w:bottom w:val="none" w:sz="0" w:space="0" w:color="auto"/>
        <w:right w:val="none" w:sz="0" w:space="0" w:color="auto"/>
      </w:divBdr>
    </w:div>
    <w:div w:id="849484742">
      <w:bodyDiv w:val="1"/>
      <w:marLeft w:val="0"/>
      <w:marRight w:val="0"/>
      <w:marTop w:val="0"/>
      <w:marBottom w:val="0"/>
      <w:divBdr>
        <w:top w:val="none" w:sz="0" w:space="0" w:color="auto"/>
        <w:left w:val="none" w:sz="0" w:space="0" w:color="auto"/>
        <w:bottom w:val="none" w:sz="0" w:space="0" w:color="auto"/>
        <w:right w:val="none" w:sz="0" w:space="0" w:color="auto"/>
      </w:divBdr>
    </w:div>
    <w:div w:id="16928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Ingham, Victoria</dc:creator>
  <cp:lastModifiedBy>Burgoyne, Kevin</cp:lastModifiedBy>
  <cp:revision>2</cp:revision>
  <dcterms:created xsi:type="dcterms:W3CDTF">2020-03-26T18:46:00Z</dcterms:created>
  <dcterms:modified xsi:type="dcterms:W3CDTF">2020-03-26T18:46:00Z</dcterms:modified>
</cp:coreProperties>
</file>