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FD" w:rsidRPr="000569F2" w:rsidRDefault="00213AFD" w:rsidP="00213AFD">
      <w:pPr>
        <w:jc w:val="center"/>
        <w:rPr>
          <w:rFonts w:ascii="Trebuchet MS" w:hAnsi="Trebuchet MS"/>
          <w:b/>
          <w:sz w:val="32"/>
          <w:szCs w:val="32"/>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213AFD" w:rsidTr="00213AFD">
        <w:tc>
          <w:tcPr>
            <w:tcW w:w="9242" w:type="dxa"/>
            <w:shd w:val="clear" w:color="auto" w:fill="D9D9D9" w:themeFill="background1" w:themeFillShade="D9"/>
          </w:tcPr>
          <w:p w:rsidR="00213AFD" w:rsidRDefault="00213AFD" w:rsidP="00213AFD">
            <w:pPr>
              <w:jc w:val="center"/>
              <w:rPr>
                <w:rFonts w:ascii="Trebuchet MS" w:hAnsi="Trebuchet MS"/>
                <w:b/>
                <w:sz w:val="32"/>
                <w:szCs w:val="32"/>
              </w:rPr>
            </w:pPr>
          </w:p>
          <w:p w:rsidR="009A52A1" w:rsidRDefault="003B3E23" w:rsidP="00213AFD">
            <w:pPr>
              <w:jc w:val="center"/>
              <w:rPr>
                <w:rFonts w:ascii="Trebuchet MS" w:hAnsi="Trebuchet MS"/>
                <w:b/>
                <w:sz w:val="32"/>
                <w:szCs w:val="32"/>
              </w:rPr>
            </w:pPr>
            <w:r>
              <w:rPr>
                <w:rFonts w:ascii="Trebuchet MS" w:hAnsi="Trebuchet MS"/>
                <w:b/>
                <w:sz w:val="32"/>
                <w:szCs w:val="32"/>
              </w:rPr>
              <w:t>Do Not Attempt Cardiopulmonary Resuscitation</w:t>
            </w:r>
            <w:r w:rsidR="00C94502">
              <w:rPr>
                <w:rFonts w:ascii="Trebuchet MS" w:hAnsi="Trebuchet MS"/>
                <w:b/>
                <w:sz w:val="32"/>
                <w:szCs w:val="32"/>
              </w:rPr>
              <w:t xml:space="preserve"> (DNACPR)</w:t>
            </w:r>
            <w:r w:rsidR="00E25746">
              <w:rPr>
                <w:rFonts w:ascii="Trebuchet MS" w:hAnsi="Trebuchet MS"/>
                <w:b/>
                <w:sz w:val="32"/>
                <w:szCs w:val="32"/>
              </w:rPr>
              <w:t xml:space="preserve"> </w:t>
            </w:r>
            <w:r w:rsidR="00C94502">
              <w:rPr>
                <w:rFonts w:ascii="Trebuchet MS" w:hAnsi="Trebuchet MS"/>
                <w:b/>
                <w:sz w:val="32"/>
                <w:szCs w:val="32"/>
              </w:rPr>
              <w:t>/</w:t>
            </w:r>
            <w:r w:rsidR="00D4784A">
              <w:rPr>
                <w:rFonts w:ascii="Trebuchet MS" w:hAnsi="Trebuchet MS"/>
                <w:b/>
                <w:sz w:val="32"/>
                <w:szCs w:val="32"/>
              </w:rPr>
              <w:t xml:space="preserve"> </w:t>
            </w:r>
          </w:p>
          <w:p w:rsidR="00D4784A" w:rsidRDefault="00D4784A" w:rsidP="00213AFD">
            <w:pPr>
              <w:jc w:val="center"/>
              <w:rPr>
                <w:rFonts w:ascii="Trebuchet MS" w:hAnsi="Trebuchet MS"/>
                <w:b/>
                <w:sz w:val="32"/>
                <w:szCs w:val="32"/>
              </w:rPr>
            </w:pPr>
            <w:r>
              <w:rPr>
                <w:rFonts w:ascii="Trebuchet MS" w:hAnsi="Trebuchet MS"/>
                <w:b/>
                <w:sz w:val="32"/>
                <w:szCs w:val="32"/>
              </w:rPr>
              <w:t xml:space="preserve">Allow </w:t>
            </w:r>
            <w:r w:rsidR="00C94502">
              <w:rPr>
                <w:rFonts w:ascii="Trebuchet MS" w:hAnsi="Trebuchet MS"/>
                <w:b/>
                <w:sz w:val="32"/>
                <w:szCs w:val="32"/>
              </w:rPr>
              <w:t xml:space="preserve">A </w:t>
            </w:r>
            <w:r w:rsidR="003B3E23">
              <w:rPr>
                <w:rFonts w:ascii="Trebuchet MS" w:hAnsi="Trebuchet MS"/>
                <w:b/>
                <w:sz w:val="32"/>
                <w:szCs w:val="32"/>
              </w:rPr>
              <w:t>N</w:t>
            </w:r>
            <w:r w:rsidR="000A24EC">
              <w:rPr>
                <w:rFonts w:ascii="Trebuchet MS" w:hAnsi="Trebuchet MS"/>
                <w:b/>
                <w:sz w:val="32"/>
                <w:szCs w:val="32"/>
              </w:rPr>
              <w:t xml:space="preserve">atural </w:t>
            </w:r>
            <w:r w:rsidR="009A52A1">
              <w:rPr>
                <w:rFonts w:ascii="Trebuchet MS" w:hAnsi="Trebuchet MS"/>
                <w:b/>
                <w:sz w:val="32"/>
                <w:szCs w:val="32"/>
              </w:rPr>
              <w:t>D</w:t>
            </w:r>
            <w:r w:rsidR="00213AFD" w:rsidRPr="000569F2">
              <w:rPr>
                <w:rFonts w:ascii="Trebuchet MS" w:hAnsi="Trebuchet MS"/>
                <w:b/>
                <w:sz w:val="32"/>
                <w:szCs w:val="32"/>
              </w:rPr>
              <w:t>eath</w:t>
            </w:r>
          </w:p>
          <w:p w:rsidR="00D4784A" w:rsidRDefault="00D4784A"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r w:rsidRPr="000569F2">
              <w:rPr>
                <w:rFonts w:ascii="Trebuchet MS" w:hAnsi="Trebuchet MS"/>
                <w:b/>
                <w:sz w:val="32"/>
                <w:szCs w:val="32"/>
              </w:rPr>
              <w:t xml:space="preserve"> </w:t>
            </w:r>
            <w:r w:rsidR="00D4784A">
              <w:rPr>
                <w:rFonts w:ascii="Trebuchet MS" w:hAnsi="Trebuchet MS"/>
                <w:b/>
                <w:sz w:val="32"/>
                <w:szCs w:val="32"/>
              </w:rPr>
              <w:t>D</w:t>
            </w:r>
            <w:r w:rsidRPr="000569F2">
              <w:rPr>
                <w:rFonts w:ascii="Trebuchet MS" w:hAnsi="Trebuchet MS"/>
                <w:b/>
                <w:sz w:val="32"/>
                <w:szCs w:val="32"/>
              </w:rPr>
              <w:t>ocumentation</w:t>
            </w:r>
            <w:r w:rsidR="00D4784A">
              <w:rPr>
                <w:rFonts w:ascii="Trebuchet MS" w:hAnsi="Trebuchet MS"/>
                <w:b/>
                <w:sz w:val="32"/>
                <w:szCs w:val="32"/>
              </w:rPr>
              <w:t xml:space="preserve"> </w:t>
            </w:r>
            <w:r w:rsidRPr="000569F2">
              <w:rPr>
                <w:rFonts w:ascii="Trebuchet MS" w:hAnsi="Trebuchet MS"/>
                <w:b/>
                <w:sz w:val="32"/>
                <w:szCs w:val="32"/>
              </w:rPr>
              <w:t xml:space="preserve">Audit </w:t>
            </w:r>
          </w:p>
          <w:p w:rsidR="00213AFD" w:rsidRDefault="00213AFD" w:rsidP="00213AFD">
            <w:pPr>
              <w:jc w:val="center"/>
              <w:rPr>
                <w:rFonts w:ascii="Trebuchet MS" w:hAnsi="Trebuchet MS"/>
                <w:b/>
                <w:sz w:val="32"/>
                <w:szCs w:val="32"/>
              </w:rPr>
            </w:pPr>
          </w:p>
          <w:p w:rsidR="00213AFD" w:rsidRDefault="00D4784A" w:rsidP="00213AFD">
            <w:pPr>
              <w:jc w:val="center"/>
              <w:rPr>
                <w:rFonts w:ascii="Trebuchet MS" w:hAnsi="Trebuchet MS"/>
                <w:b/>
                <w:sz w:val="32"/>
                <w:szCs w:val="32"/>
              </w:rPr>
            </w:pPr>
            <w:r>
              <w:rPr>
                <w:rFonts w:ascii="Trebuchet MS" w:hAnsi="Trebuchet MS"/>
                <w:b/>
                <w:sz w:val="32"/>
                <w:szCs w:val="32"/>
              </w:rPr>
              <w:t>2017</w:t>
            </w:r>
          </w:p>
          <w:p w:rsidR="00213AFD" w:rsidRDefault="00213AFD" w:rsidP="00D4784A">
            <w:pPr>
              <w:jc w:val="center"/>
              <w:rPr>
                <w:rFonts w:ascii="Trebuchet MS" w:hAnsi="Trebuchet MS"/>
                <w:b/>
                <w:sz w:val="32"/>
                <w:szCs w:val="32"/>
              </w:rPr>
            </w:pPr>
          </w:p>
          <w:p w:rsidR="00D4784A" w:rsidRDefault="00D4784A" w:rsidP="00D4784A">
            <w:pPr>
              <w:jc w:val="center"/>
              <w:rPr>
                <w:rFonts w:ascii="Trebuchet MS" w:hAnsi="Trebuchet MS"/>
                <w:b/>
                <w:sz w:val="32"/>
                <w:szCs w:val="32"/>
              </w:rPr>
            </w:pPr>
          </w:p>
        </w:tc>
      </w:tr>
    </w:tbl>
    <w:p w:rsidR="00213AFD" w:rsidRDefault="00213AFD" w:rsidP="00213AFD">
      <w:pPr>
        <w:jc w:val="center"/>
        <w:rPr>
          <w:rFonts w:ascii="Trebuchet MS" w:hAnsi="Trebuchet MS"/>
          <w:b/>
          <w:sz w:val="32"/>
          <w:szCs w:val="32"/>
        </w:rPr>
      </w:pPr>
    </w:p>
    <w:p w:rsidR="00213AFD" w:rsidRPr="009A52A1" w:rsidRDefault="00213AFD" w:rsidP="00213AFD">
      <w:pPr>
        <w:rPr>
          <w:rFonts w:ascii="Trebuchet MS" w:hAnsi="Trebuchet MS"/>
          <w:b/>
          <w:sz w:val="28"/>
          <w:szCs w:val="28"/>
        </w:rPr>
      </w:pPr>
      <w:r w:rsidRPr="009A52A1">
        <w:rPr>
          <w:rFonts w:ascii="Trebuchet MS" w:hAnsi="Trebuchet MS"/>
          <w:b/>
          <w:sz w:val="28"/>
          <w:szCs w:val="28"/>
        </w:rPr>
        <w:t>Jill Bennett</w:t>
      </w:r>
    </w:p>
    <w:p w:rsidR="00213AFD" w:rsidRPr="009A52A1" w:rsidRDefault="00213AFD" w:rsidP="00213AFD">
      <w:pPr>
        <w:rPr>
          <w:rFonts w:ascii="Trebuchet MS" w:hAnsi="Trebuchet MS"/>
          <w:b/>
          <w:sz w:val="28"/>
          <w:szCs w:val="28"/>
        </w:rPr>
      </w:pPr>
      <w:r w:rsidRPr="009A52A1">
        <w:rPr>
          <w:rFonts w:ascii="Trebuchet MS" w:hAnsi="Trebuchet MS"/>
          <w:b/>
          <w:sz w:val="28"/>
          <w:szCs w:val="28"/>
        </w:rPr>
        <w:t xml:space="preserve">Resuscitation </w:t>
      </w:r>
      <w:r w:rsidR="00D4784A" w:rsidRPr="009A52A1">
        <w:rPr>
          <w:rFonts w:ascii="Trebuchet MS" w:hAnsi="Trebuchet MS"/>
          <w:b/>
          <w:sz w:val="28"/>
          <w:szCs w:val="28"/>
        </w:rPr>
        <w:t xml:space="preserve">Practitioner </w:t>
      </w:r>
    </w:p>
    <w:p w:rsidR="00213AFD" w:rsidRPr="009A52A1" w:rsidRDefault="003B3E23" w:rsidP="00213AFD">
      <w:pPr>
        <w:rPr>
          <w:rFonts w:ascii="Trebuchet MS" w:hAnsi="Trebuchet MS"/>
          <w:b/>
          <w:sz w:val="28"/>
          <w:szCs w:val="28"/>
        </w:rPr>
      </w:pPr>
      <w:r w:rsidRPr="009A52A1">
        <w:rPr>
          <w:rFonts w:ascii="Trebuchet MS" w:hAnsi="Trebuchet MS"/>
          <w:b/>
          <w:sz w:val="28"/>
          <w:szCs w:val="28"/>
        </w:rPr>
        <w:t>Brighton and Sussex University Hospitals NHS Trust</w:t>
      </w:r>
    </w:p>
    <w:p w:rsidR="00213AFD" w:rsidRPr="009A52A1" w:rsidRDefault="00D4784A" w:rsidP="00213AFD">
      <w:pPr>
        <w:rPr>
          <w:rFonts w:ascii="Trebuchet MS" w:hAnsi="Trebuchet MS"/>
          <w:b/>
          <w:sz w:val="28"/>
          <w:szCs w:val="28"/>
        </w:rPr>
      </w:pPr>
      <w:r w:rsidRPr="009A52A1">
        <w:rPr>
          <w:rFonts w:ascii="Trebuchet MS" w:hAnsi="Trebuchet MS"/>
          <w:b/>
          <w:sz w:val="28"/>
          <w:szCs w:val="28"/>
        </w:rPr>
        <w:t>July 2017</w:t>
      </w: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213AFD" w:rsidRDefault="00213AFD" w:rsidP="00213AFD">
      <w:pPr>
        <w:jc w:val="center"/>
        <w:rPr>
          <w:rFonts w:ascii="Trebuchet MS" w:hAnsi="Trebuchet MS"/>
          <w:b/>
          <w:sz w:val="32"/>
          <w:szCs w:val="32"/>
        </w:rPr>
      </w:pPr>
    </w:p>
    <w:p w:rsidR="006C52E8" w:rsidRDefault="006C52E8" w:rsidP="006C52E8">
      <w:pPr>
        <w:rPr>
          <w:rFonts w:ascii="Trebuchet MS" w:hAnsi="Trebuchet MS"/>
          <w:b/>
          <w:sz w:val="24"/>
          <w:szCs w:val="24"/>
        </w:rPr>
      </w:pPr>
      <w:r>
        <w:rPr>
          <w:rFonts w:ascii="Trebuchet MS" w:hAnsi="Trebuchet MS"/>
          <w:b/>
          <w:sz w:val="24"/>
          <w:szCs w:val="24"/>
        </w:rPr>
        <w:lastRenderedPageBreak/>
        <w:t>Table of Content</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Page Number </w:t>
      </w:r>
    </w:p>
    <w:p w:rsidR="006C52E8" w:rsidRDefault="006C52E8" w:rsidP="006C52E8">
      <w:pPr>
        <w:rPr>
          <w:rFonts w:ascii="Trebuchet MS" w:hAnsi="Trebuchet MS"/>
          <w:b/>
          <w:sz w:val="24"/>
          <w:szCs w:val="24"/>
        </w:rPr>
      </w:pPr>
    </w:p>
    <w:p w:rsidR="00FB3E78" w:rsidRPr="00FB3E78" w:rsidRDefault="00FB3E78" w:rsidP="00FB3E78">
      <w:pPr>
        <w:spacing w:line="480" w:lineRule="auto"/>
        <w:rPr>
          <w:rFonts w:ascii="Trebuchet MS" w:hAnsi="Trebuchet MS"/>
          <w:sz w:val="24"/>
          <w:szCs w:val="24"/>
        </w:rPr>
      </w:pPr>
      <w:r w:rsidRPr="00FB3E78">
        <w:rPr>
          <w:rFonts w:ascii="Trebuchet MS" w:hAnsi="Trebuchet MS"/>
          <w:sz w:val="24"/>
          <w:szCs w:val="24"/>
        </w:rPr>
        <w:t xml:space="preserve">Background </w:t>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t>3</w:t>
      </w:r>
    </w:p>
    <w:p w:rsidR="00FB3E78" w:rsidRPr="00FB3E78" w:rsidRDefault="00FB3E78" w:rsidP="00FB3E78">
      <w:pPr>
        <w:spacing w:line="480" w:lineRule="auto"/>
        <w:rPr>
          <w:rFonts w:ascii="Trebuchet MS" w:hAnsi="Trebuchet MS"/>
          <w:sz w:val="24"/>
          <w:szCs w:val="24"/>
        </w:rPr>
      </w:pPr>
      <w:r w:rsidRPr="00FB3E78">
        <w:rPr>
          <w:rFonts w:ascii="Trebuchet MS" w:hAnsi="Trebuchet MS"/>
          <w:sz w:val="24"/>
          <w:szCs w:val="24"/>
        </w:rPr>
        <w:t>Methodology</w:t>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t>3</w:t>
      </w:r>
    </w:p>
    <w:p w:rsidR="00FB3E78" w:rsidRPr="00FB3E78" w:rsidRDefault="00FB3E78" w:rsidP="00FB3E78">
      <w:pPr>
        <w:spacing w:line="480" w:lineRule="auto"/>
        <w:rPr>
          <w:rFonts w:ascii="Trebuchet MS" w:hAnsi="Trebuchet MS"/>
          <w:sz w:val="24"/>
          <w:szCs w:val="24"/>
        </w:rPr>
      </w:pPr>
      <w:r w:rsidRPr="00FB3E78">
        <w:rPr>
          <w:rFonts w:ascii="Trebuchet MS" w:hAnsi="Trebuchet MS"/>
          <w:sz w:val="24"/>
          <w:szCs w:val="24"/>
        </w:rPr>
        <w:t>Discussion of results</w:t>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t>5</w:t>
      </w:r>
    </w:p>
    <w:p w:rsidR="00FB3E78" w:rsidRPr="00FB3E78" w:rsidRDefault="00FB3E78" w:rsidP="00FB3E78">
      <w:pPr>
        <w:spacing w:line="480" w:lineRule="auto"/>
        <w:rPr>
          <w:rFonts w:ascii="Trebuchet MS" w:hAnsi="Trebuchet MS"/>
          <w:sz w:val="24"/>
          <w:szCs w:val="24"/>
        </w:rPr>
      </w:pPr>
      <w:r w:rsidRPr="00FB3E78">
        <w:rPr>
          <w:rFonts w:ascii="Trebuchet MS" w:hAnsi="Trebuchet MS"/>
          <w:sz w:val="24"/>
          <w:szCs w:val="24"/>
        </w:rPr>
        <w:t>Conclusion and action plan</w:t>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t>8</w:t>
      </w:r>
    </w:p>
    <w:p w:rsidR="00FB3E78" w:rsidRPr="00FB3E78" w:rsidRDefault="00FB3E78" w:rsidP="00FB3E78">
      <w:pPr>
        <w:spacing w:line="480" w:lineRule="auto"/>
        <w:rPr>
          <w:rFonts w:ascii="Trebuchet MS" w:hAnsi="Trebuchet MS"/>
          <w:sz w:val="24"/>
          <w:szCs w:val="24"/>
        </w:rPr>
      </w:pPr>
      <w:r w:rsidRPr="00FB3E78">
        <w:rPr>
          <w:rFonts w:ascii="Trebuchet MS" w:hAnsi="Trebuchet MS"/>
          <w:sz w:val="24"/>
          <w:szCs w:val="24"/>
        </w:rPr>
        <w:t>References</w:t>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t>9</w:t>
      </w:r>
    </w:p>
    <w:p w:rsidR="00FB3E78" w:rsidRPr="00FB3E78" w:rsidRDefault="00FB3E78" w:rsidP="00FB3E78">
      <w:pPr>
        <w:spacing w:line="480" w:lineRule="auto"/>
        <w:rPr>
          <w:rFonts w:ascii="Trebuchet MS" w:hAnsi="Trebuchet MS"/>
          <w:sz w:val="24"/>
          <w:szCs w:val="24"/>
        </w:rPr>
      </w:pPr>
      <w:r w:rsidRPr="00FB3E78">
        <w:rPr>
          <w:rFonts w:ascii="Trebuchet MS" w:hAnsi="Trebuchet MS"/>
          <w:sz w:val="24"/>
          <w:szCs w:val="24"/>
        </w:rPr>
        <w:t>Appendix 1</w:t>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t>10</w:t>
      </w:r>
    </w:p>
    <w:p w:rsidR="00FB3E78" w:rsidRPr="00FB3E78" w:rsidRDefault="00FB3E78" w:rsidP="00FB3E78">
      <w:pPr>
        <w:spacing w:line="480" w:lineRule="auto"/>
        <w:rPr>
          <w:rFonts w:ascii="Trebuchet MS" w:hAnsi="Trebuchet MS"/>
          <w:sz w:val="24"/>
          <w:szCs w:val="24"/>
        </w:rPr>
      </w:pPr>
      <w:r w:rsidRPr="00FB3E78">
        <w:rPr>
          <w:rFonts w:ascii="Trebuchet MS" w:hAnsi="Trebuchet MS"/>
          <w:sz w:val="24"/>
          <w:szCs w:val="24"/>
        </w:rPr>
        <w:t xml:space="preserve">Table of results </w:t>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r>
      <w:r w:rsidRPr="00FB3E78">
        <w:rPr>
          <w:rFonts w:ascii="Trebuchet MS" w:hAnsi="Trebuchet MS"/>
          <w:sz w:val="24"/>
          <w:szCs w:val="24"/>
        </w:rPr>
        <w:tab/>
        <w:t>11</w:t>
      </w:r>
    </w:p>
    <w:p w:rsidR="00FB3E78" w:rsidRDefault="00FB3E78" w:rsidP="006C52E8">
      <w:pPr>
        <w:rPr>
          <w:rFonts w:ascii="Trebuchet MS" w:hAnsi="Trebuchet MS"/>
          <w:b/>
          <w:sz w:val="24"/>
          <w:szCs w:val="24"/>
        </w:rPr>
      </w:pPr>
    </w:p>
    <w:p w:rsidR="006C52E8" w:rsidRPr="006C52E8" w:rsidRDefault="006C52E8" w:rsidP="006C52E8">
      <w:pPr>
        <w:rPr>
          <w:rFonts w:ascii="Trebuchet MS" w:hAnsi="Trebuchet MS"/>
          <w:b/>
          <w:sz w:val="24"/>
          <w:szCs w:val="24"/>
        </w:rPr>
      </w:pPr>
    </w:p>
    <w:p w:rsidR="006C52E8" w:rsidRDefault="006C52E8" w:rsidP="00213AFD">
      <w:pPr>
        <w:jc w:val="center"/>
        <w:rPr>
          <w:rFonts w:ascii="Trebuchet MS" w:hAnsi="Trebuchet MS"/>
          <w:b/>
          <w:sz w:val="32"/>
          <w:szCs w:val="32"/>
        </w:rPr>
      </w:pPr>
    </w:p>
    <w:p w:rsidR="006C52E8" w:rsidRDefault="006C52E8" w:rsidP="00213AFD">
      <w:pPr>
        <w:jc w:val="center"/>
        <w:rPr>
          <w:rFonts w:ascii="Trebuchet MS" w:hAnsi="Trebuchet MS"/>
          <w:b/>
          <w:sz w:val="32"/>
          <w:szCs w:val="32"/>
        </w:rPr>
      </w:pPr>
    </w:p>
    <w:p w:rsidR="006C52E8" w:rsidRDefault="006C52E8" w:rsidP="00213AFD">
      <w:pPr>
        <w:jc w:val="center"/>
        <w:rPr>
          <w:rFonts w:ascii="Trebuchet MS" w:hAnsi="Trebuchet MS"/>
          <w:b/>
          <w:sz w:val="32"/>
          <w:szCs w:val="32"/>
        </w:rPr>
      </w:pPr>
    </w:p>
    <w:p w:rsidR="006C52E8" w:rsidRDefault="006C52E8" w:rsidP="00213AFD">
      <w:pPr>
        <w:jc w:val="center"/>
        <w:rPr>
          <w:rFonts w:ascii="Trebuchet MS" w:hAnsi="Trebuchet MS"/>
          <w:b/>
          <w:sz w:val="32"/>
          <w:szCs w:val="32"/>
        </w:rPr>
      </w:pPr>
    </w:p>
    <w:p w:rsidR="00FB3E78" w:rsidRDefault="00FB3E78" w:rsidP="00213AFD">
      <w:pPr>
        <w:jc w:val="center"/>
        <w:rPr>
          <w:rFonts w:ascii="Trebuchet MS" w:hAnsi="Trebuchet MS"/>
          <w:b/>
          <w:sz w:val="32"/>
          <w:szCs w:val="32"/>
        </w:rPr>
      </w:pPr>
    </w:p>
    <w:p w:rsidR="00FB3E78" w:rsidRDefault="00FB3E78" w:rsidP="00213AFD">
      <w:pPr>
        <w:jc w:val="center"/>
        <w:rPr>
          <w:rFonts w:ascii="Trebuchet MS" w:hAnsi="Trebuchet MS"/>
          <w:b/>
          <w:sz w:val="32"/>
          <w:szCs w:val="32"/>
        </w:rPr>
      </w:pPr>
    </w:p>
    <w:p w:rsidR="00FB3E78" w:rsidRDefault="00FB3E78" w:rsidP="00213AFD">
      <w:pPr>
        <w:jc w:val="center"/>
        <w:rPr>
          <w:rFonts w:ascii="Trebuchet MS" w:hAnsi="Trebuchet MS"/>
          <w:b/>
          <w:sz w:val="32"/>
          <w:szCs w:val="32"/>
        </w:rPr>
      </w:pPr>
    </w:p>
    <w:p w:rsidR="00FB3E78" w:rsidRDefault="00FB3E78" w:rsidP="00213AFD">
      <w:pPr>
        <w:jc w:val="center"/>
        <w:rPr>
          <w:rFonts w:ascii="Trebuchet MS" w:hAnsi="Trebuchet MS"/>
          <w:b/>
          <w:sz w:val="32"/>
          <w:szCs w:val="32"/>
        </w:rPr>
      </w:pPr>
    </w:p>
    <w:p w:rsidR="006C52E8" w:rsidRDefault="006C52E8" w:rsidP="00213AFD">
      <w:pPr>
        <w:jc w:val="center"/>
        <w:rPr>
          <w:rFonts w:ascii="Trebuchet MS" w:hAnsi="Trebuchet MS"/>
          <w:b/>
          <w:sz w:val="32"/>
          <w:szCs w:val="32"/>
        </w:rPr>
      </w:pPr>
    </w:p>
    <w:p w:rsidR="00FB3E78" w:rsidRDefault="00FB3E78" w:rsidP="00213AFD">
      <w:pPr>
        <w:jc w:val="center"/>
        <w:rPr>
          <w:rFonts w:ascii="Trebuchet MS" w:hAnsi="Trebuchet MS"/>
          <w:b/>
          <w:sz w:val="32"/>
          <w:szCs w:val="32"/>
        </w:rPr>
      </w:pPr>
    </w:p>
    <w:p w:rsidR="00213AFD" w:rsidRDefault="009A52A1" w:rsidP="00213AFD">
      <w:pPr>
        <w:jc w:val="center"/>
        <w:rPr>
          <w:rFonts w:ascii="Trebuchet MS" w:hAnsi="Trebuchet MS"/>
          <w:b/>
          <w:sz w:val="32"/>
          <w:szCs w:val="32"/>
        </w:rPr>
      </w:pPr>
      <w:r>
        <w:rPr>
          <w:rFonts w:ascii="Trebuchet MS" w:hAnsi="Trebuchet MS"/>
          <w:b/>
          <w:sz w:val="32"/>
          <w:szCs w:val="32"/>
        </w:rPr>
        <w:lastRenderedPageBreak/>
        <w:t>DNACPR / Allow</w:t>
      </w:r>
      <w:r w:rsidR="00213AFD">
        <w:rPr>
          <w:rFonts w:ascii="Trebuchet MS" w:hAnsi="Trebuchet MS"/>
          <w:b/>
          <w:sz w:val="32"/>
          <w:szCs w:val="32"/>
        </w:rPr>
        <w:t xml:space="preserve"> </w:t>
      </w:r>
      <w:proofErr w:type="gramStart"/>
      <w:r w:rsidR="00C94502">
        <w:rPr>
          <w:rFonts w:ascii="Trebuchet MS" w:hAnsi="Trebuchet MS"/>
          <w:b/>
          <w:sz w:val="32"/>
          <w:szCs w:val="32"/>
        </w:rPr>
        <w:t xml:space="preserve">a </w:t>
      </w:r>
      <w:r w:rsidR="00213AFD">
        <w:rPr>
          <w:rFonts w:ascii="Trebuchet MS" w:hAnsi="Trebuchet MS"/>
          <w:b/>
          <w:sz w:val="32"/>
          <w:szCs w:val="32"/>
        </w:rPr>
        <w:t>natural</w:t>
      </w:r>
      <w:proofErr w:type="gramEnd"/>
      <w:r w:rsidR="00213AFD">
        <w:rPr>
          <w:rFonts w:ascii="Trebuchet MS" w:hAnsi="Trebuchet MS"/>
          <w:b/>
          <w:sz w:val="32"/>
          <w:szCs w:val="32"/>
        </w:rPr>
        <w:t xml:space="preserve"> death documentation </w:t>
      </w:r>
    </w:p>
    <w:p w:rsidR="009A3347" w:rsidRDefault="00A07FC7" w:rsidP="00B72CED">
      <w:pPr>
        <w:jc w:val="center"/>
        <w:rPr>
          <w:rFonts w:ascii="Trebuchet MS" w:hAnsi="Trebuchet MS"/>
          <w:b/>
          <w:sz w:val="32"/>
          <w:szCs w:val="32"/>
        </w:rPr>
      </w:pPr>
      <w:r>
        <w:rPr>
          <w:rFonts w:ascii="Trebuchet MS" w:hAnsi="Trebuchet MS"/>
          <w:b/>
          <w:sz w:val="32"/>
          <w:szCs w:val="32"/>
        </w:rPr>
        <w:t>Audit 2017</w:t>
      </w:r>
    </w:p>
    <w:p w:rsidR="002A2111" w:rsidRPr="0072625A" w:rsidRDefault="002A2111" w:rsidP="002A2111">
      <w:pPr>
        <w:rPr>
          <w:rFonts w:ascii="Trebuchet MS" w:hAnsi="Trebuchet MS"/>
          <w:b/>
          <w:sz w:val="24"/>
          <w:szCs w:val="24"/>
        </w:rPr>
      </w:pPr>
    </w:p>
    <w:p w:rsidR="001C4422" w:rsidRDefault="001C4422" w:rsidP="00140B64">
      <w:pPr>
        <w:jc w:val="both"/>
        <w:rPr>
          <w:rFonts w:ascii="Trebuchet MS" w:hAnsi="Trebuchet MS"/>
          <w:sz w:val="24"/>
          <w:szCs w:val="24"/>
        </w:rPr>
      </w:pPr>
      <w:r>
        <w:rPr>
          <w:rFonts w:ascii="Trebuchet MS" w:hAnsi="Trebuchet MS"/>
          <w:sz w:val="24"/>
          <w:szCs w:val="24"/>
        </w:rPr>
        <w:t>Background</w:t>
      </w:r>
    </w:p>
    <w:p w:rsidR="00146E31" w:rsidRDefault="002A2111" w:rsidP="00140B64">
      <w:pPr>
        <w:jc w:val="both"/>
        <w:rPr>
          <w:rFonts w:ascii="Trebuchet MS" w:hAnsi="Trebuchet MS"/>
          <w:sz w:val="24"/>
          <w:szCs w:val="24"/>
        </w:rPr>
      </w:pPr>
      <w:r>
        <w:rPr>
          <w:rFonts w:ascii="Trebuchet MS" w:hAnsi="Trebuchet MS"/>
          <w:sz w:val="24"/>
          <w:szCs w:val="24"/>
        </w:rPr>
        <w:t>Cardiopulmonary resuscitation</w:t>
      </w:r>
      <w:r w:rsidR="006C1390">
        <w:rPr>
          <w:rFonts w:ascii="Trebuchet MS" w:hAnsi="Trebuchet MS"/>
          <w:sz w:val="24"/>
          <w:szCs w:val="24"/>
        </w:rPr>
        <w:t xml:space="preserve"> (CPR)</w:t>
      </w:r>
      <w:r>
        <w:rPr>
          <w:rFonts w:ascii="Trebuchet MS" w:hAnsi="Trebuchet MS"/>
          <w:sz w:val="24"/>
          <w:szCs w:val="24"/>
        </w:rPr>
        <w:t xml:space="preserve"> </w:t>
      </w:r>
      <w:r w:rsidR="00F8324D">
        <w:rPr>
          <w:rFonts w:ascii="Trebuchet MS" w:hAnsi="Trebuchet MS"/>
          <w:sz w:val="24"/>
          <w:szCs w:val="24"/>
        </w:rPr>
        <w:t xml:space="preserve">was first introduced in 1960 and </w:t>
      </w:r>
      <w:r>
        <w:rPr>
          <w:rFonts w:ascii="Trebuchet MS" w:hAnsi="Trebuchet MS"/>
          <w:sz w:val="24"/>
          <w:szCs w:val="24"/>
        </w:rPr>
        <w:t>refers to the provision of chest comp</w:t>
      </w:r>
      <w:r w:rsidR="00F8324D">
        <w:rPr>
          <w:rFonts w:ascii="Trebuchet MS" w:hAnsi="Trebuchet MS"/>
          <w:sz w:val="24"/>
          <w:szCs w:val="24"/>
        </w:rPr>
        <w:t>ressions, ventilation</w:t>
      </w:r>
      <w:r>
        <w:rPr>
          <w:rFonts w:ascii="Trebuchet MS" w:hAnsi="Trebuchet MS"/>
          <w:sz w:val="24"/>
          <w:szCs w:val="24"/>
        </w:rPr>
        <w:t xml:space="preserve">, </w:t>
      </w:r>
      <w:r w:rsidR="006C3782">
        <w:rPr>
          <w:rFonts w:ascii="Trebuchet MS" w:hAnsi="Trebuchet MS"/>
          <w:sz w:val="24"/>
          <w:szCs w:val="24"/>
        </w:rPr>
        <w:t xml:space="preserve">the </w:t>
      </w:r>
      <w:r>
        <w:rPr>
          <w:rFonts w:ascii="Trebuchet MS" w:hAnsi="Trebuchet MS"/>
          <w:sz w:val="24"/>
          <w:szCs w:val="24"/>
        </w:rPr>
        <w:t>delive</w:t>
      </w:r>
      <w:r w:rsidR="00F8324D">
        <w:rPr>
          <w:rFonts w:ascii="Trebuchet MS" w:hAnsi="Trebuchet MS"/>
          <w:sz w:val="24"/>
          <w:szCs w:val="24"/>
        </w:rPr>
        <w:t>ry of defibrillation</w:t>
      </w:r>
      <w:r>
        <w:rPr>
          <w:rFonts w:ascii="Trebuchet MS" w:hAnsi="Trebuchet MS"/>
          <w:sz w:val="24"/>
          <w:szCs w:val="24"/>
        </w:rPr>
        <w:t xml:space="preserve"> and administration of drugs </w:t>
      </w:r>
      <w:r w:rsidR="0059282A">
        <w:rPr>
          <w:rFonts w:ascii="Trebuchet MS" w:hAnsi="Trebuchet MS"/>
          <w:sz w:val="24"/>
          <w:szCs w:val="24"/>
        </w:rPr>
        <w:t>to</w:t>
      </w:r>
      <w:r w:rsidR="00140B64">
        <w:rPr>
          <w:rFonts w:ascii="Trebuchet MS" w:hAnsi="Trebuchet MS"/>
          <w:sz w:val="24"/>
          <w:szCs w:val="24"/>
        </w:rPr>
        <w:t xml:space="preserve"> an individual whom experiences a cardiac arrest</w:t>
      </w:r>
      <w:r w:rsidR="006C3782">
        <w:rPr>
          <w:rFonts w:ascii="Trebuchet MS" w:hAnsi="Trebuchet MS"/>
          <w:sz w:val="24"/>
          <w:szCs w:val="24"/>
        </w:rPr>
        <w:t>,</w:t>
      </w:r>
      <w:r w:rsidR="00140B64">
        <w:rPr>
          <w:rFonts w:ascii="Trebuchet MS" w:hAnsi="Trebuchet MS"/>
          <w:sz w:val="24"/>
          <w:szCs w:val="24"/>
        </w:rPr>
        <w:t xml:space="preserve"> </w:t>
      </w:r>
      <w:r>
        <w:rPr>
          <w:rFonts w:ascii="Trebuchet MS" w:hAnsi="Trebuchet MS"/>
          <w:sz w:val="24"/>
          <w:szCs w:val="24"/>
        </w:rPr>
        <w:t>(</w:t>
      </w:r>
      <w:r w:rsidR="00146E31">
        <w:rPr>
          <w:rFonts w:ascii="Trebuchet MS" w:hAnsi="Trebuchet MS"/>
          <w:sz w:val="24"/>
          <w:szCs w:val="24"/>
        </w:rPr>
        <w:t xml:space="preserve">BMA, </w:t>
      </w:r>
      <w:r w:rsidR="00F8324D">
        <w:rPr>
          <w:rFonts w:ascii="Trebuchet MS" w:hAnsi="Trebuchet MS"/>
          <w:sz w:val="24"/>
          <w:szCs w:val="24"/>
        </w:rPr>
        <w:t xml:space="preserve">Resuscitation Council </w:t>
      </w:r>
      <w:r w:rsidR="006C3782">
        <w:rPr>
          <w:rFonts w:ascii="Trebuchet MS" w:hAnsi="Trebuchet MS"/>
          <w:sz w:val="24"/>
          <w:szCs w:val="24"/>
        </w:rPr>
        <w:t>{</w:t>
      </w:r>
      <w:r w:rsidR="00C94502">
        <w:rPr>
          <w:rFonts w:ascii="Trebuchet MS" w:hAnsi="Trebuchet MS"/>
          <w:sz w:val="24"/>
          <w:szCs w:val="24"/>
        </w:rPr>
        <w:t>UK</w:t>
      </w:r>
      <w:r w:rsidR="006C3782">
        <w:rPr>
          <w:rFonts w:ascii="Trebuchet MS" w:hAnsi="Trebuchet MS"/>
          <w:sz w:val="24"/>
          <w:szCs w:val="24"/>
        </w:rPr>
        <w:t xml:space="preserve">}, </w:t>
      </w:r>
      <w:r w:rsidR="00F8324D">
        <w:rPr>
          <w:rFonts w:ascii="Trebuchet MS" w:hAnsi="Trebuchet MS"/>
          <w:sz w:val="24"/>
          <w:szCs w:val="24"/>
        </w:rPr>
        <w:t>2016)</w:t>
      </w:r>
      <w:r w:rsidR="00AB136B">
        <w:rPr>
          <w:rFonts w:ascii="Trebuchet MS" w:hAnsi="Trebuchet MS"/>
          <w:sz w:val="24"/>
          <w:szCs w:val="24"/>
        </w:rPr>
        <w:t>.</w:t>
      </w:r>
      <w:r w:rsidR="00FB73A7">
        <w:rPr>
          <w:rFonts w:ascii="Trebuchet MS" w:hAnsi="Trebuchet MS"/>
          <w:sz w:val="24"/>
          <w:szCs w:val="24"/>
        </w:rPr>
        <w:t xml:space="preserve">  </w:t>
      </w:r>
      <w:r w:rsidR="0097532B">
        <w:rPr>
          <w:rFonts w:ascii="Trebuchet MS" w:hAnsi="Trebuchet MS"/>
          <w:sz w:val="24"/>
          <w:szCs w:val="24"/>
        </w:rPr>
        <w:t>An individual, with capacity can</w:t>
      </w:r>
      <w:r w:rsidR="006C1390">
        <w:rPr>
          <w:rFonts w:ascii="Trebuchet MS" w:hAnsi="Trebuchet MS"/>
          <w:sz w:val="24"/>
          <w:szCs w:val="24"/>
        </w:rPr>
        <w:t xml:space="preserve"> choose not to receive CPR</w:t>
      </w:r>
      <w:r w:rsidR="00612243">
        <w:rPr>
          <w:rFonts w:ascii="Trebuchet MS" w:hAnsi="Trebuchet MS"/>
          <w:sz w:val="24"/>
          <w:szCs w:val="24"/>
        </w:rPr>
        <w:t xml:space="preserve"> or the medical team caring for the individual may decide that CPR would be unsuccessful</w:t>
      </w:r>
      <w:r w:rsidR="00146E31">
        <w:rPr>
          <w:rFonts w:ascii="Trebuchet MS" w:hAnsi="Trebuchet MS"/>
          <w:sz w:val="24"/>
          <w:szCs w:val="24"/>
        </w:rPr>
        <w:t xml:space="preserve"> or potentially harmful</w:t>
      </w:r>
      <w:r w:rsidR="00612243">
        <w:rPr>
          <w:rFonts w:ascii="Trebuchet MS" w:hAnsi="Trebuchet MS"/>
          <w:sz w:val="24"/>
          <w:szCs w:val="24"/>
        </w:rPr>
        <w:t xml:space="preserve"> and should be withheld</w:t>
      </w:r>
      <w:r w:rsidR="00146E31">
        <w:rPr>
          <w:rFonts w:ascii="Trebuchet MS" w:hAnsi="Trebuchet MS"/>
          <w:sz w:val="24"/>
          <w:szCs w:val="24"/>
        </w:rPr>
        <w:t xml:space="preserve"> to allow a natural death</w:t>
      </w:r>
      <w:r w:rsidR="00612243">
        <w:rPr>
          <w:rFonts w:ascii="Trebuchet MS" w:hAnsi="Trebuchet MS"/>
          <w:sz w:val="24"/>
          <w:szCs w:val="24"/>
        </w:rPr>
        <w:t xml:space="preserve">.  Any decision requires careful </w:t>
      </w:r>
      <w:r w:rsidR="0097532B">
        <w:rPr>
          <w:rFonts w:ascii="Trebuchet MS" w:hAnsi="Trebuchet MS"/>
          <w:sz w:val="24"/>
          <w:szCs w:val="24"/>
        </w:rPr>
        <w:t xml:space="preserve">discussion, </w:t>
      </w:r>
      <w:r w:rsidR="00612243">
        <w:rPr>
          <w:rFonts w:ascii="Trebuchet MS" w:hAnsi="Trebuchet MS"/>
          <w:sz w:val="24"/>
          <w:szCs w:val="24"/>
        </w:rPr>
        <w:t>documentation and communi</w:t>
      </w:r>
      <w:r w:rsidR="0097532B">
        <w:rPr>
          <w:rFonts w:ascii="Trebuchet MS" w:hAnsi="Trebuchet MS"/>
          <w:sz w:val="24"/>
          <w:szCs w:val="24"/>
        </w:rPr>
        <w:t xml:space="preserve">cation </w:t>
      </w:r>
      <w:r w:rsidR="00146E31">
        <w:rPr>
          <w:rFonts w:ascii="Trebuchet MS" w:hAnsi="Trebuchet MS"/>
          <w:sz w:val="24"/>
          <w:szCs w:val="24"/>
        </w:rPr>
        <w:t>in order to adhere to patient wishes and maintain their safety</w:t>
      </w:r>
      <w:r w:rsidR="00612243">
        <w:rPr>
          <w:rFonts w:ascii="Trebuchet MS" w:hAnsi="Trebuchet MS"/>
          <w:sz w:val="24"/>
          <w:szCs w:val="24"/>
        </w:rPr>
        <w:t xml:space="preserve">.  </w:t>
      </w:r>
    </w:p>
    <w:p w:rsidR="002A2111" w:rsidRDefault="00612243" w:rsidP="00140B64">
      <w:pPr>
        <w:jc w:val="both"/>
        <w:rPr>
          <w:rFonts w:ascii="Trebuchet MS" w:hAnsi="Trebuchet MS"/>
          <w:sz w:val="24"/>
          <w:szCs w:val="24"/>
        </w:rPr>
      </w:pPr>
      <w:r>
        <w:rPr>
          <w:rFonts w:ascii="Trebuchet MS" w:hAnsi="Trebuchet MS"/>
          <w:sz w:val="24"/>
          <w:szCs w:val="24"/>
        </w:rPr>
        <w:t>B</w:t>
      </w:r>
      <w:r w:rsidR="00146E31">
        <w:rPr>
          <w:rFonts w:ascii="Trebuchet MS" w:hAnsi="Trebuchet MS"/>
          <w:sz w:val="24"/>
          <w:szCs w:val="24"/>
        </w:rPr>
        <w:t>righton and Sussex University Hospital</w:t>
      </w:r>
      <w:r w:rsidR="003B3E23">
        <w:rPr>
          <w:rFonts w:ascii="Trebuchet MS" w:hAnsi="Trebuchet MS"/>
          <w:sz w:val="24"/>
          <w:szCs w:val="24"/>
        </w:rPr>
        <w:t xml:space="preserve"> NHS </w:t>
      </w:r>
      <w:r w:rsidR="00146E31">
        <w:rPr>
          <w:rFonts w:ascii="Trebuchet MS" w:hAnsi="Trebuchet MS"/>
          <w:sz w:val="24"/>
          <w:szCs w:val="24"/>
        </w:rPr>
        <w:t xml:space="preserve">Trust (BSUH) has </w:t>
      </w:r>
      <w:r w:rsidR="001C4422">
        <w:rPr>
          <w:rFonts w:ascii="Trebuchet MS" w:hAnsi="Trebuchet MS"/>
          <w:sz w:val="24"/>
          <w:szCs w:val="24"/>
        </w:rPr>
        <w:t>adopted</w:t>
      </w:r>
      <w:r w:rsidR="00F220C4">
        <w:rPr>
          <w:rFonts w:ascii="Trebuchet MS" w:hAnsi="Trebuchet MS"/>
          <w:sz w:val="24"/>
          <w:szCs w:val="24"/>
        </w:rPr>
        <w:t xml:space="preserve"> </w:t>
      </w:r>
      <w:r>
        <w:rPr>
          <w:rFonts w:ascii="Trebuchet MS" w:hAnsi="Trebuchet MS"/>
          <w:sz w:val="24"/>
          <w:szCs w:val="24"/>
        </w:rPr>
        <w:t>standardised documentation for such decisions</w:t>
      </w:r>
      <w:r w:rsidR="001C4422">
        <w:rPr>
          <w:rFonts w:ascii="Trebuchet MS" w:hAnsi="Trebuchet MS"/>
          <w:sz w:val="24"/>
          <w:szCs w:val="24"/>
        </w:rPr>
        <w:t>,</w:t>
      </w:r>
      <w:r w:rsidR="00146E31">
        <w:rPr>
          <w:rFonts w:ascii="Trebuchet MS" w:hAnsi="Trebuchet MS"/>
          <w:sz w:val="24"/>
          <w:szCs w:val="24"/>
        </w:rPr>
        <w:t xml:space="preserve"> which is based on th</w:t>
      </w:r>
      <w:r w:rsidR="003B3E23">
        <w:rPr>
          <w:rFonts w:ascii="Trebuchet MS" w:hAnsi="Trebuchet MS"/>
          <w:sz w:val="24"/>
          <w:szCs w:val="24"/>
        </w:rPr>
        <w:t>e guidance issued by the</w:t>
      </w:r>
      <w:r w:rsidR="00146E31">
        <w:rPr>
          <w:rFonts w:ascii="Trebuchet MS" w:hAnsi="Trebuchet MS"/>
          <w:sz w:val="24"/>
          <w:szCs w:val="24"/>
        </w:rPr>
        <w:t xml:space="preserve"> Resuscitation Council </w:t>
      </w:r>
      <w:r w:rsidR="006C3782">
        <w:rPr>
          <w:rFonts w:ascii="Trebuchet MS" w:hAnsi="Trebuchet MS"/>
          <w:sz w:val="24"/>
          <w:szCs w:val="24"/>
        </w:rPr>
        <w:t>(</w:t>
      </w:r>
      <w:r w:rsidR="00146E31">
        <w:rPr>
          <w:rFonts w:ascii="Trebuchet MS" w:hAnsi="Trebuchet MS"/>
          <w:sz w:val="24"/>
          <w:szCs w:val="24"/>
        </w:rPr>
        <w:t>UK</w:t>
      </w:r>
      <w:r w:rsidR="006C3782">
        <w:rPr>
          <w:rFonts w:ascii="Trebuchet MS" w:hAnsi="Trebuchet MS"/>
          <w:sz w:val="24"/>
          <w:szCs w:val="24"/>
        </w:rPr>
        <w:t>)</w:t>
      </w:r>
      <w:r w:rsidR="003B3E23">
        <w:rPr>
          <w:rFonts w:ascii="Trebuchet MS" w:hAnsi="Trebuchet MS"/>
          <w:sz w:val="24"/>
          <w:szCs w:val="24"/>
        </w:rPr>
        <w:t xml:space="preserve"> </w:t>
      </w:r>
      <w:r w:rsidR="008E213C">
        <w:rPr>
          <w:rFonts w:ascii="Trebuchet MS" w:hAnsi="Trebuchet MS"/>
          <w:sz w:val="24"/>
          <w:szCs w:val="24"/>
        </w:rPr>
        <w:t>(RC</w:t>
      </w:r>
      <w:r w:rsidR="006C3782">
        <w:rPr>
          <w:rFonts w:ascii="Trebuchet MS" w:hAnsi="Trebuchet MS"/>
          <w:sz w:val="24"/>
          <w:szCs w:val="24"/>
        </w:rPr>
        <w:t xml:space="preserve"> </w:t>
      </w:r>
      <w:r w:rsidR="000859EB">
        <w:rPr>
          <w:rFonts w:ascii="Trebuchet MS" w:hAnsi="Trebuchet MS"/>
          <w:sz w:val="24"/>
          <w:szCs w:val="24"/>
        </w:rPr>
        <w:t>(</w:t>
      </w:r>
      <w:r w:rsidR="006C3782">
        <w:rPr>
          <w:rFonts w:ascii="Trebuchet MS" w:hAnsi="Trebuchet MS"/>
          <w:sz w:val="24"/>
          <w:szCs w:val="24"/>
        </w:rPr>
        <w:t>UK</w:t>
      </w:r>
      <w:r w:rsidR="003B3E23">
        <w:rPr>
          <w:rFonts w:ascii="Trebuchet MS" w:hAnsi="Trebuchet MS"/>
          <w:sz w:val="24"/>
          <w:szCs w:val="24"/>
        </w:rPr>
        <w:t>)</w:t>
      </w:r>
      <w:r w:rsidR="00146E31">
        <w:rPr>
          <w:rFonts w:ascii="Trebuchet MS" w:hAnsi="Trebuchet MS"/>
          <w:sz w:val="24"/>
          <w:szCs w:val="24"/>
        </w:rPr>
        <w:t xml:space="preserve">.  </w:t>
      </w:r>
      <w:r w:rsidR="008E213C">
        <w:rPr>
          <w:rFonts w:ascii="Trebuchet MS" w:hAnsi="Trebuchet MS"/>
          <w:sz w:val="24"/>
          <w:szCs w:val="24"/>
        </w:rPr>
        <w:t>Local g</w:t>
      </w:r>
      <w:r w:rsidR="00146E31">
        <w:rPr>
          <w:rFonts w:ascii="Trebuchet MS" w:hAnsi="Trebuchet MS"/>
          <w:sz w:val="24"/>
          <w:szCs w:val="24"/>
        </w:rPr>
        <w:t xml:space="preserve">uidance on its </w:t>
      </w:r>
      <w:r w:rsidR="003B3E23">
        <w:rPr>
          <w:rFonts w:ascii="Trebuchet MS" w:hAnsi="Trebuchet MS"/>
          <w:sz w:val="24"/>
          <w:szCs w:val="24"/>
        </w:rPr>
        <w:t>completion</w:t>
      </w:r>
      <w:r w:rsidR="00146E31">
        <w:rPr>
          <w:rFonts w:ascii="Trebuchet MS" w:hAnsi="Trebuchet MS"/>
          <w:sz w:val="24"/>
          <w:szCs w:val="24"/>
        </w:rPr>
        <w:t>, validity</w:t>
      </w:r>
      <w:r w:rsidR="003D5872">
        <w:rPr>
          <w:rFonts w:ascii="Trebuchet MS" w:hAnsi="Trebuchet MS"/>
          <w:sz w:val="24"/>
          <w:szCs w:val="24"/>
        </w:rPr>
        <w:t xml:space="preserve"> criteria</w:t>
      </w:r>
      <w:r w:rsidR="00146E31">
        <w:rPr>
          <w:rFonts w:ascii="Trebuchet MS" w:hAnsi="Trebuchet MS"/>
          <w:sz w:val="24"/>
          <w:szCs w:val="24"/>
        </w:rPr>
        <w:t xml:space="preserve"> and acceptance of decision from external </w:t>
      </w:r>
      <w:r w:rsidR="003D5872" w:rsidRPr="005B3BC7">
        <w:rPr>
          <w:rFonts w:ascii="Trebuchet MS" w:hAnsi="Trebuchet MS"/>
          <w:sz w:val="24"/>
          <w:szCs w:val="24"/>
        </w:rPr>
        <w:t>care settings</w:t>
      </w:r>
      <w:r w:rsidR="00146E31" w:rsidRPr="005B3BC7">
        <w:rPr>
          <w:rFonts w:ascii="Trebuchet MS" w:hAnsi="Trebuchet MS"/>
          <w:sz w:val="24"/>
          <w:szCs w:val="24"/>
        </w:rPr>
        <w:t xml:space="preserve"> </w:t>
      </w:r>
      <w:r w:rsidR="00146E31">
        <w:rPr>
          <w:rFonts w:ascii="Trebuchet MS" w:hAnsi="Trebuchet MS"/>
          <w:sz w:val="24"/>
          <w:szCs w:val="24"/>
        </w:rPr>
        <w:t xml:space="preserve">can be found within the </w:t>
      </w:r>
      <w:r w:rsidR="005B3BC7">
        <w:rPr>
          <w:rFonts w:ascii="Trebuchet MS" w:hAnsi="Trebuchet MS"/>
          <w:sz w:val="24"/>
          <w:szCs w:val="24"/>
        </w:rPr>
        <w:t xml:space="preserve">BSUH </w:t>
      </w:r>
      <w:r w:rsidR="00146E31">
        <w:rPr>
          <w:rFonts w:ascii="Trebuchet MS" w:hAnsi="Trebuchet MS"/>
          <w:sz w:val="24"/>
          <w:szCs w:val="24"/>
        </w:rPr>
        <w:t xml:space="preserve">‘Do not attempt cardiopulmonary </w:t>
      </w:r>
      <w:r w:rsidR="0097532B">
        <w:rPr>
          <w:rFonts w:ascii="Trebuchet MS" w:hAnsi="Trebuchet MS"/>
          <w:sz w:val="24"/>
          <w:szCs w:val="24"/>
        </w:rPr>
        <w:t xml:space="preserve">resuscitation </w:t>
      </w:r>
      <w:r w:rsidR="00146E31">
        <w:rPr>
          <w:rFonts w:ascii="Trebuchet MS" w:hAnsi="Trebuchet MS"/>
          <w:sz w:val="24"/>
          <w:szCs w:val="24"/>
        </w:rPr>
        <w:t>Policy</w:t>
      </w:r>
      <w:r w:rsidR="0097532B">
        <w:rPr>
          <w:rFonts w:ascii="Trebuchet MS" w:hAnsi="Trebuchet MS"/>
          <w:sz w:val="24"/>
          <w:szCs w:val="24"/>
        </w:rPr>
        <w:t>’</w:t>
      </w:r>
      <w:r w:rsidR="00146E31">
        <w:rPr>
          <w:rFonts w:ascii="Trebuchet MS" w:hAnsi="Trebuchet MS"/>
          <w:sz w:val="24"/>
          <w:szCs w:val="24"/>
        </w:rPr>
        <w:t xml:space="preserve"> C078.</w:t>
      </w:r>
      <w:r w:rsidR="003D5872">
        <w:rPr>
          <w:rFonts w:ascii="Trebuchet MS" w:hAnsi="Trebuchet MS"/>
          <w:sz w:val="24"/>
          <w:szCs w:val="24"/>
        </w:rPr>
        <w:t xml:space="preserve">  </w:t>
      </w:r>
      <w:r w:rsidR="00E73487">
        <w:rPr>
          <w:rFonts w:ascii="Trebuchet MS" w:hAnsi="Trebuchet MS"/>
          <w:sz w:val="24"/>
          <w:szCs w:val="24"/>
        </w:rPr>
        <w:t>Regular</w:t>
      </w:r>
      <w:r w:rsidR="003D5872">
        <w:rPr>
          <w:rFonts w:ascii="Trebuchet MS" w:hAnsi="Trebuchet MS"/>
          <w:sz w:val="24"/>
          <w:szCs w:val="24"/>
        </w:rPr>
        <w:t xml:space="preserve"> audit</w:t>
      </w:r>
      <w:r w:rsidR="00E73487">
        <w:rPr>
          <w:rFonts w:ascii="Trebuchet MS" w:hAnsi="Trebuchet MS"/>
          <w:sz w:val="24"/>
          <w:szCs w:val="24"/>
        </w:rPr>
        <w:t>s</w:t>
      </w:r>
      <w:r w:rsidR="003D5872">
        <w:rPr>
          <w:rFonts w:ascii="Trebuchet MS" w:hAnsi="Trebuchet MS"/>
          <w:sz w:val="24"/>
          <w:szCs w:val="24"/>
        </w:rPr>
        <w:t xml:space="preserve"> </w:t>
      </w:r>
      <w:r w:rsidR="00E73487">
        <w:rPr>
          <w:rFonts w:ascii="Trebuchet MS" w:hAnsi="Trebuchet MS"/>
          <w:sz w:val="24"/>
          <w:szCs w:val="24"/>
        </w:rPr>
        <w:t>are</w:t>
      </w:r>
      <w:r w:rsidR="003D5872">
        <w:rPr>
          <w:rFonts w:ascii="Trebuchet MS" w:hAnsi="Trebuchet MS"/>
          <w:sz w:val="24"/>
          <w:szCs w:val="24"/>
        </w:rPr>
        <w:t xml:space="preserve"> </w:t>
      </w:r>
      <w:r w:rsidR="00E73487">
        <w:rPr>
          <w:rFonts w:ascii="Trebuchet MS" w:hAnsi="Trebuchet MS"/>
          <w:sz w:val="24"/>
          <w:szCs w:val="24"/>
        </w:rPr>
        <w:t>completed to check compliance,</w:t>
      </w:r>
      <w:r w:rsidR="003D5872">
        <w:rPr>
          <w:rFonts w:ascii="Trebuchet MS" w:hAnsi="Trebuchet MS"/>
          <w:sz w:val="24"/>
          <w:szCs w:val="24"/>
        </w:rPr>
        <w:t xml:space="preserve"> validity</w:t>
      </w:r>
      <w:r w:rsidR="00E73487">
        <w:rPr>
          <w:rFonts w:ascii="Trebuchet MS" w:hAnsi="Trebuchet MS"/>
          <w:sz w:val="24"/>
          <w:szCs w:val="24"/>
        </w:rPr>
        <w:t xml:space="preserve"> of documented decision</w:t>
      </w:r>
      <w:r w:rsidR="003D5872">
        <w:rPr>
          <w:rFonts w:ascii="Trebuchet MS" w:hAnsi="Trebuchet MS"/>
          <w:sz w:val="24"/>
          <w:szCs w:val="24"/>
        </w:rPr>
        <w:t xml:space="preserve">, </w:t>
      </w:r>
      <w:r w:rsidR="00B479BC">
        <w:rPr>
          <w:rFonts w:ascii="Trebuchet MS" w:hAnsi="Trebuchet MS"/>
          <w:sz w:val="24"/>
          <w:szCs w:val="24"/>
        </w:rPr>
        <w:t>monitor patient safety and target</w:t>
      </w:r>
      <w:r w:rsidR="003D5872">
        <w:rPr>
          <w:rFonts w:ascii="Trebuchet MS" w:hAnsi="Trebuchet MS"/>
          <w:sz w:val="24"/>
          <w:szCs w:val="24"/>
        </w:rPr>
        <w:t xml:space="preserve"> training needs.   </w:t>
      </w:r>
    </w:p>
    <w:p w:rsidR="00F220C4" w:rsidRDefault="0079394A" w:rsidP="00140B64">
      <w:pPr>
        <w:jc w:val="both"/>
        <w:rPr>
          <w:rFonts w:ascii="Trebuchet MS" w:hAnsi="Trebuchet MS"/>
          <w:sz w:val="24"/>
          <w:szCs w:val="24"/>
        </w:rPr>
      </w:pPr>
      <w:r>
        <w:rPr>
          <w:rFonts w:ascii="Trebuchet MS" w:hAnsi="Trebuchet MS"/>
          <w:sz w:val="24"/>
          <w:szCs w:val="24"/>
        </w:rPr>
        <w:t>Over time the</w:t>
      </w:r>
      <w:r w:rsidR="0087378B">
        <w:rPr>
          <w:rFonts w:ascii="Trebuchet MS" w:hAnsi="Trebuchet MS"/>
          <w:sz w:val="24"/>
          <w:szCs w:val="24"/>
        </w:rPr>
        <w:t xml:space="preserve"> audit procedure has evolved to</w:t>
      </w:r>
      <w:r w:rsidR="00804709">
        <w:rPr>
          <w:rFonts w:ascii="Trebuchet MS" w:hAnsi="Trebuchet MS"/>
          <w:sz w:val="24"/>
          <w:szCs w:val="24"/>
        </w:rPr>
        <w:t xml:space="preserve"> focus on specific </w:t>
      </w:r>
      <w:r w:rsidR="00944965">
        <w:rPr>
          <w:rFonts w:ascii="Trebuchet MS" w:hAnsi="Trebuchet MS"/>
          <w:sz w:val="24"/>
          <w:szCs w:val="24"/>
        </w:rPr>
        <w:t>aspects of the process</w:t>
      </w:r>
      <w:r w:rsidR="0087378B">
        <w:rPr>
          <w:rFonts w:ascii="Trebuchet MS" w:hAnsi="Trebuchet MS"/>
          <w:sz w:val="24"/>
          <w:szCs w:val="24"/>
        </w:rPr>
        <w:t xml:space="preserve"> and</w:t>
      </w:r>
      <w:r w:rsidR="00804709">
        <w:rPr>
          <w:rFonts w:ascii="Trebuchet MS" w:hAnsi="Trebuchet MS"/>
          <w:sz w:val="24"/>
          <w:szCs w:val="24"/>
        </w:rPr>
        <w:t xml:space="preserve"> </w:t>
      </w:r>
      <w:r>
        <w:rPr>
          <w:rFonts w:ascii="Trebuchet MS" w:hAnsi="Trebuchet MS"/>
          <w:sz w:val="24"/>
          <w:szCs w:val="24"/>
        </w:rPr>
        <w:t>monitor managem</w:t>
      </w:r>
      <w:r w:rsidR="00804709">
        <w:rPr>
          <w:rFonts w:ascii="Trebuchet MS" w:hAnsi="Trebuchet MS"/>
          <w:sz w:val="24"/>
          <w:szCs w:val="24"/>
        </w:rPr>
        <w:t>ent of issues which have arisen.  An example of this i</w:t>
      </w:r>
      <w:r w:rsidR="00944965">
        <w:rPr>
          <w:rFonts w:ascii="Trebuchet MS" w:hAnsi="Trebuchet MS"/>
          <w:sz w:val="24"/>
          <w:szCs w:val="24"/>
        </w:rPr>
        <w:t>s the concern raised in the</w:t>
      </w:r>
      <w:r w:rsidR="00804709">
        <w:rPr>
          <w:rFonts w:ascii="Trebuchet MS" w:hAnsi="Trebuchet MS"/>
          <w:sz w:val="24"/>
          <w:szCs w:val="24"/>
        </w:rPr>
        <w:t xml:space="preserve"> Care Quality Commission (CQC) </w:t>
      </w:r>
      <w:r w:rsidR="00CD59BA">
        <w:rPr>
          <w:rFonts w:ascii="Trebuchet MS" w:hAnsi="Trebuchet MS"/>
          <w:sz w:val="24"/>
          <w:szCs w:val="24"/>
        </w:rPr>
        <w:t xml:space="preserve">Visit </w:t>
      </w:r>
      <w:r w:rsidR="00804709">
        <w:rPr>
          <w:rFonts w:ascii="Trebuchet MS" w:hAnsi="Trebuchet MS"/>
          <w:sz w:val="24"/>
          <w:szCs w:val="24"/>
        </w:rPr>
        <w:t>Report</w:t>
      </w:r>
      <w:r w:rsidR="00944965">
        <w:rPr>
          <w:rFonts w:ascii="Trebuchet MS" w:hAnsi="Trebuchet MS"/>
          <w:sz w:val="24"/>
          <w:szCs w:val="24"/>
        </w:rPr>
        <w:t xml:space="preserve"> 2016</w:t>
      </w:r>
      <w:r w:rsidR="00804709">
        <w:rPr>
          <w:rFonts w:ascii="Trebuchet MS" w:hAnsi="Trebuchet MS"/>
          <w:sz w:val="24"/>
          <w:szCs w:val="24"/>
        </w:rPr>
        <w:t xml:space="preserve"> </w:t>
      </w:r>
      <w:r w:rsidR="0087378B">
        <w:rPr>
          <w:rFonts w:ascii="Trebuchet MS" w:hAnsi="Trebuchet MS"/>
          <w:sz w:val="24"/>
          <w:szCs w:val="24"/>
        </w:rPr>
        <w:t>w</w:t>
      </w:r>
      <w:r w:rsidR="000D0DFC">
        <w:rPr>
          <w:rFonts w:ascii="Trebuchet MS" w:hAnsi="Trebuchet MS"/>
          <w:sz w:val="24"/>
          <w:szCs w:val="24"/>
        </w:rPr>
        <w:t>hich highlig</w:t>
      </w:r>
      <w:r w:rsidR="00AF298D">
        <w:rPr>
          <w:rFonts w:ascii="Trebuchet MS" w:hAnsi="Trebuchet MS"/>
          <w:sz w:val="24"/>
          <w:szCs w:val="24"/>
        </w:rPr>
        <w:t>ht</w:t>
      </w:r>
      <w:r w:rsidR="000D0DFC">
        <w:rPr>
          <w:rFonts w:ascii="Trebuchet MS" w:hAnsi="Trebuchet MS"/>
          <w:sz w:val="24"/>
          <w:szCs w:val="24"/>
        </w:rPr>
        <w:t xml:space="preserve">ed the </w:t>
      </w:r>
      <w:r w:rsidR="007C5F67">
        <w:rPr>
          <w:rFonts w:ascii="Trebuchet MS" w:hAnsi="Trebuchet MS"/>
          <w:sz w:val="24"/>
          <w:szCs w:val="24"/>
        </w:rPr>
        <w:t xml:space="preserve">omission to </w:t>
      </w:r>
      <w:r w:rsidR="00804709">
        <w:rPr>
          <w:rFonts w:ascii="Trebuchet MS" w:hAnsi="Trebuchet MS"/>
          <w:sz w:val="24"/>
          <w:szCs w:val="24"/>
        </w:rPr>
        <w:t>document</w:t>
      </w:r>
      <w:r w:rsidR="0087378B">
        <w:rPr>
          <w:rFonts w:ascii="Trebuchet MS" w:hAnsi="Trebuchet MS"/>
          <w:sz w:val="24"/>
          <w:szCs w:val="24"/>
        </w:rPr>
        <w:t xml:space="preserve"> a</w:t>
      </w:r>
      <w:r w:rsidR="00944965">
        <w:rPr>
          <w:rFonts w:ascii="Trebuchet MS" w:hAnsi="Trebuchet MS"/>
          <w:sz w:val="24"/>
          <w:szCs w:val="24"/>
        </w:rPr>
        <w:t xml:space="preserve">n individual’s </w:t>
      </w:r>
      <w:r w:rsidR="00804709">
        <w:rPr>
          <w:rFonts w:ascii="Trebuchet MS" w:hAnsi="Trebuchet MS"/>
          <w:sz w:val="24"/>
          <w:szCs w:val="24"/>
        </w:rPr>
        <w:t>capacity assessment</w:t>
      </w:r>
      <w:r w:rsidR="0087378B">
        <w:rPr>
          <w:rFonts w:ascii="Trebuchet MS" w:hAnsi="Trebuchet MS"/>
          <w:sz w:val="24"/>
          <w:szCs w:val="24"/>
        </w:rPr>
        <w:t xml:space="preserve"> in relation to decisions regarding DNACPR</w:t>
      </w:r>
      <w:r w:rsidR="00804709">
        <w:rPr>
          <w:rFonts w:ascii="Trebuchet MS" w:hAnsi="Trebuchet MS"/>
          <w:sz w:val="24"/>
          <w:szCs w:val="24"/>
        </w:rPr>
        <w:t>.</w:t>
      </w:r>
      <w:r w:rsidR="0087378B">
        <w:rPr>
          <w:rFonts w:ascii="Trebuchet MS" w:hAnsi="Trebuchet MS"/>
          <w:sz w:val="24"/>
          <w:szCs w:val="24"/>
        </w:rPr>
        <w:t xml:space="preserve">  With this </w:t>
      </w:r>
      <w:r w:rsidR="003B3E23">
        <w:rPr>
          <w:rFonts w:ascii="Trebuchet MS" w:hAnsi="Trebuchet MS"/>
          <w:sz w:val="24"/>
          <w:szCs w:val="24"/>
        </w:rPr>
        <w:t>in</w:t>
      </w:r>
      <w:r w:rsidR="001C4422">
        <w:rPr>
          <w:rFonts w:ascii="Trebuchet MS" w:hAnsi="Trebuchet MS"/>
          <w:sz w:val="24"/>
          <w:szCs w:val="24"/>
        </w:rPr>
        <w:t xml:space="preserve"> mind, the audit</w:t>
      </w:r>
      <w:r w:rsidR="0087378B">
        <w:rPr>
          <w:rFonts w:ascii="Trebuchet MS" w:hAnsi="Trebuchet MS"/>
          <w:sz w:val="24"/>
          <w:szCs w:val="24"/>
        </w:rPr>
        <w:t xml:space="preserve"> reassess whether the </w:t>
      </w:r>
      <w:r w:rsidR="00E85310">
        <w:rPr>
          <w:rFonts w:ascii="Trebuchet MS" w:hAnsi="Trebuchet MS"/>
          <w:sz w:val="24"/>
          <w:szCs w:val="24"/>
        </w:rPr>
        <w:t xml:space="preserve">measures </w:t>
      </w:r>
      <w:r w:rsidR="0059282A">
        <w:rPr>
          <w:rFonts w:ascii="Trebuchet MS" w:hAnsi="Trebuchet MS"/>
          <w:sz w:val="24"/>
          <w:szCs w:val="24"/>
        </w:rPr>
        <w:t xml:space="preserve">taken </w:t>
      </w:r>
      <w:r w:rsidR="00E85310">
        <w:rPr>
          <w:rFonts w:ascii="Trebuchet MS" w:hAnsi="Trebuchet MS"/>
          <w:sz w:val="24"/>
          <w:szCs w:val="24"/>
        </w:rPr>
        <w:t xml:space="preserve">to </w:t>
      </w:r>
      <w:r w:rsidR="0059282A">
        <w:rPr>
          <w:rFonts w:ascii="Trebuchet MS" w:hAnsi="Trebuchet MS"/>
          <w:sz w:val="24"/>
          <w:szCs w:val="24"/>
        </w:rPr>
        <w:t xml:space="preserve">adjust </w:t>
      </w:r>
      <w:r w:rsidR="00E85310">
        <w:rPr>
          <w:rFonts w:ascii="Trebuchet MS" w:hAnsi="Trebuchet MS"/>
          <w:sz w:val="24"/>
          <w:szCs w:val="24"/>
        </w:rPr>
        <w:t xml:space="preserve">training have influenced </w:t>
      </w:r>
      <w:r w:rsidR="00F220C4">
        <w:rPr>
          <w:rFonts w:ascii="Trebuchet MS" w:hAnsi="Trebuchet MS"/>
          <w:sz w:val="24"/>
          <w:szCs w:val="24"/>
        </w:rPr>
        <w:t>clinical practice.</w:t>
      </w:r>
      <w:r w:rsidR="00E85310">
        <w:rPr>
          <w:rFonts w:ascii="Trebuchet MS" w:hAnsi="Trebuchet MS"/>
          <w:sz w:val="24"/>
          <w:szCs w:val="24"/>
        </w:rPr>
        <w:t xml:space="preserve">  </w:t>
      </w:r>
    </w:p>
    <w:p w:rsidR="00E73487" w:rsidRDefault="00F220C4" w:rsidP="00140B64">
      <w:pPr>
        <w:jc w:val="both"/>
        <w:rPr>
          <w:rFonts w:ascii="Trebuchet MS" w:hAnsi="Trebuchet MS"/>
          <w:sz w:val="24"/>
          <w:szCs w:val="24"/>
        </w:rPr>
      </w:pPr>
      <w:r>
        <w:rPr>
          <w:rFonts w:ascii="Trebuchet MS" w:hAnsi="Trebuchet MS"/>
          <w:sz w:val="24"/>
          <w:szCs w:val="24"/>
        </w:rPr>
        <w:t xml:space="preserve">In addition to </w:t>
      </w:r>
      <w:r w:rsidR="00C8265D">
        <w:rPr>
          <w:rFonts w:ascii="Trebuchet MS" w:hAnsi="Trebuchet MS"/>
          <w:sz w:val="24"/>
          <w:szCs w:val="24"/>
        </w:rPr>
        <w:t xml:space="preserve">documentation of </w:t>
      </w:r>
      <w:r w:rsidR="00B479BC">
        <w:rPr>
          <w:rFonts w:ascii="Trebuchet MS" w:hAnsi="Trebuchet MS"/>
          <w:sz w:val="24"/>
          <w:szCs w:val="24"/>
        </w:rPr>
        <w:t>the capacity assessment, this</w:t>
      </w:r>
      <w:r w:rsidR="001C4422">
        <w:rPr>
          <w:rFonts w:ascii="Trebuchet MS" w:hAnsi="Trebuchet MS"/>
          <w:sz w:val="24"/>
          <w:szCs w:val="24"/>
        </w:rPr>
        <w:t xml:space="preserve"> audit</w:t>
      </w:r>
      <w:r>
        <w:rPr>
          <w:rFonts w:ascii="Trebuchet MS" w:hAnsi="Trebuchet MS"/>
          <w:sz w:val="24"/>
          <w:szCs w:val="24"/>
        </w:rPr>
        <w:t xml:space="preserve"> look</w:t>
      </w:r>
      <w:r w:rsidR="001C4422">
        <w:rPr>
          <w:rFonts w:ascii="Trebuchet MS" w:hAnsi="Trebuchet MS"/>
          <w:sz w:val="24"/>
          <w:szCs w:val="24"/>
        </w:rPr>
        <w:t>s</w:t>
      </w:r>
      <w:r>
        <w:rPr>
          <w:rFonts w:ascii="Trebuchet MS" w:hAnsi="Trebuchet MS"/>
          <w:sz w:val="24"/>
          <w:szCs w:val="24"/>
        </w:rPr>
        <w:t xml:space="preserve"> at the origin of the DNACPR decision and the review process on arrival to hospital.</w:t>
      </w:r>
      <w:r w:rsidR="003A6BDD">
        <w:rPr>
          <w:rFonts w:ascii="Trebuchet MS" w:hAnsi="Trebuchet MS"/>
          <w:sz w:val="24"/>
          <w:szCs w:val="24"/>
        </w:rPr>
        <w:t xml:space="preserve">  </w:t>
      </w:r>
    </w:p>
    <w:p w:rsidR="005B3BC7" w:rsidRDefault="005B3BC7" w:rsidP="009A3347">
      <w:pPr>
        <w:rPr>
          <w:rFonts w:ascii="Trebuchet MS" w:hAnsi="Trebuchet MS"/>
          <w:sz w:val="24"/>
          <w:szCs w:val="24"/>
        </w:rPr>
      </w:pPr>
    </w:p>
    <w:p w:rsidR="009A3347" w:rsidRDefault="003A6BDD" w:rsidP="009A3347">
      <w:pPr>
        <w:rPr>
          <w:rFonts w:ascii="Trebuchet MS" w:hAnsi="Trebuchet MS"/>
          <w:sz w:val="24"/>
          <w:szCs w:val="24"/>
        </w:rPr>
      </w:pPr>
      <w:r>
        <w:rPr>
          <w:rFonts w:ascii="Trebuchet MS" w:hAnsi="Trebuchet MS"/>
          <w:sz w:val="24"/>
          <w:szCs w:val="24"/>
        </w:rPr>
        <w:t xml:space="preserve">Methodology  </w:t>
      </w:r>
    </w:p>
    <w:p w:rsidR="00D52DEE" w:rsidRDefault="00EF2796" w:rsidP="009A3347">
      <w:pPr>
        <w:rPr>
          <w:rFonts w:ascii="Trebuchet MS" w:hAnsi="Trebuchet MS"/>
          <w:sz w:val="24"/>
          <w:szCs w:val="24"/>
        </w:rPr>
      </w:pPr>
      <w:r>
        <w:rPr>
          <w:rFonts w:ascii="Trebuchet MS" w:hAnsi="Trebuchet MS"/>
          <w:sz w:val="24"/>
          <w:szCs w:val="24"/>
        </w:rPr>
        <w:t>Data collection took place between 24</w:t>
      </w:r>
      <w:r w:rsidRPr="00EF2796">
        <w:rPr>
          <w:rFonts w:ascii="Trebuchet MS" w:hAnsi="Trebuchet MS"/>
          <w:sz w:val="24"/>
          <w:szCs w:val="24"/>
          <w:vertAlign w:val="superscript"/>
        </w:rPr>
        <w:t>th</w:t>
      </w:r>
      <w:r>
        <w:rPr>
          <w:rFonts w:ascii="Trebuchet MS" w:hAnsi="Trebuchet MS"/>
          <w:sz w:val="24"/>
          <w:szCs w:val="24"/>
        </w:rPr>
        <w:t xml:space="preserve"> April and 3</w:t>
      </w:r>
      <w:r w:rsidRPr="00EF2796">
        <w:rPr>
          <w:rFonts w:ascii="Trebuchet MS" w:hAnsi="Trebuchet MS"/>
          <w:sz w:val="24"/>
          <w:szCs w:val="24"/>
          <w:vertAlign w:val="superscript"/>
        </w:rPr>
        <w:t>rd</w:t>
      </w:r>
      <w:r>
        <w:rPr>
          <w:rFonts w:ascii="Trebuchet MS" w:hAnsi="Trebuchet MS"/>
          <w:sz w:val="24"/>
          <w:szCs w:val="24"/>
        </w:rPr>
        <w:t xml:space="preserve"> July 2017 a</w:t>
      </w:r>
      <w:r w:rsidR="00F9742C">
        <w:rPr>
          <w:rFonts w:ascii="Trebuchet MS" w:hAnsi="Trebuchet MS"/>
          <w:sz w:val="24"/>
          <w:szCs w:val="24"/>
        </w:rPr>
        <w:t xml:space="preserve">cross </w:t>
      </w:r>
      <w:r w:rsidR="00B72CED">
        <w:rPr>
          <w:rFonts w:ascii="Trebuchet MS" w:hAnsi="Trebuchet MS"/>
          <w:sz w:val="24"/>
          <w:szCs w:val="24"/>
        </w:rPr>
        <w:t>multipl</w:t>
      </w:r>
      <w:r w:rsidR="003B3E23">
        <w:rPr>
          <w:rFonts w:ascii="Trebuchet MS" w:hAnsi="Trebuchet MS"/>
          <w:sz w:val="24"/>
          <w:szCs w:val="24"/>
        </w:rPr>
        <w:t>e</w:t>
      </w:r>
      <w:r w:rsidR="00B72CED">
        <w:rPr>
          <w:rFonts w:ascii="Trebuchet MS" w:hAnsi="Trebuchet MS"/>
          <w:sz w:val="24"/>
          <w:szCs w:val="24"/>
        </w:rPr>
        <w:t xml:space="preserve"> directorates within BSUH</w:t>
      </w:r>
      <w:r w:rsidR="00F220C4">
        <w:rPr>
          <w:rFonts w:ascii="Trebuchet MS" w:hAnsi="Trebuchet MS"/>
          <w:sz w:val="24"/>
          <w:szCs w:val="24"/>
        </w:rPr>
        <w:t>.  A total of</w:t>
      </w:r>
      <w:r w:rsidR="00F9742C">
        <w:rPr>
          <w:rFonts w:ascii="Trebuchet MS" w:hAnsi="Trebuchet MS"/>
          <w:sz w:val="24"/>
          <w:szCs w:val="24"/>
        </w:rPr>
        <w:t xml:space="preserve"> </w:t>
      </w:r>
      <w:r w:rsidR="00D4784A">
        <w:rPr>
          <w:rFonts w:ascii="Trebuchet MS" w:hAnsi="Trebuchet MS"/>
          <w:sz w:val="24"/>
          <w:szCs w:val="24"/>
        </w:rPr>
        <w:t>88</w:t>
      </w:r>
      <w:r w:rsidR="00EB73C5" w:rsidRPr="0072625A">
        <w:rPr>
          <w:rFonts w:ascii="Trebuchet MS" w:hAnsi="Trebuchet MS"/>
          <w:sz w:val="24"/>
          <w:szCs w:val="24"/>
        </w:rPr>
        <w:t xml:space="preserve"> DNACPR forms where r</w:t>
      </w:r>
      <w:r w:rsidR="00D4784A">
        <w:rPr>
          <w:rFonts w:ascii="Trebuchet MS" w:hAnsi="Trebuchet MS"/>
          <w:sz w:val="24"/>
          <w:szCs w:val="24"/>
        </w:rPr>
        <w:t>eviewed, 48</w:t>
      </w:r>
      <w:r w:rsidR="00EB73C5" w:rsidRPr="0072625A">
        <w:rPr>
          <w:rFonts w:ascii="Trebuchet MS" w:hAnsi="Trebuchet MS"/>
          <w:sz w:val="24"/>
          <w:szCs w:val="24"/>
        </w:rPr>
        <w:t xml:space="preserve"> at the Royal Sussex County</w:t>
      </w:r>
      <w:r w:rsidR="00A51ECD">
        <w:rPr>
          <w:rFonts w:ascii="Trebuchet MS" w:hAnsi="Trebuchet MS"/>
          <w:sz w:val="24"/>
          <w:szCs w:val="24"/>
        </w:rPr>
        <w:t xml:space="preserve"> Hospital</w:t>
      </w:r>
      <w:r w:rsidR="00EB73C5" w:rsidRPr="0072625A">
        <w:rPr>
          <w:rFonts w:ascii="Trebuchet MS" w:hAnsi="Trebuchet MS"/>
          <w:sz w:val="24"/>
          <w:szCs w:val="24"/>
        </w:rPr>
        <w:t xml:space="preserve"> </w:t>
      </w:r>
      <w:r w:rsidR="00D36FC6">
        <w:rPr>
          <w:rFonts w:ascii="Trebuchet MS" w:hAnsi="Trebuchet MS"/>
          <w:sz w:val="24"/>
          <w:szCs w:val="24"/>
        </w:rPr>
        <w:t xml:space="preserve">(RSCH) </w:t>
      </w:r>
      <w:r w:rsidR="00D4784A">
        <w:rPr>
          <w:rFonts w:ascii="Trebuchet MS" w:hAnsi="Trebuchet MS"/>
          <w:sz w:val="24"/>
          <w:szCs w:val="24"/>
        </w:rPr>
        <w:t>and 40</w:t>
      </w:r>
      <w:r w:rsidR="00EB73C5" w:rsidRPr="0072625A">
        <w:rPr>
          <w:rFonts w:ascii="Trebuchet MS" w:hAnsi="Trebuchet MS"/>
          <w:sz w:val="24"/>
          <w:szCs w:val="24"/>
        </w:rPr>
        <w:t xml:space="preserve"> at the Princess Royal</w:t>
      </w:r>
      <w:r w:rsidR="00D36FC6">
        <w:rPr>
          <w:rFonts w:ascii="Trebuchet MS" w:hAnsi="Trebuchet MS"/>
          <w:sz w:val="24"/>
          <w:szCs w:val="24"/>
        </w:rPr>
        <w:t xml:space="preserve"> Hospital (PRH)</w:t>
      </w:r>
      <w:r w:rsidR="00F9742C">
        <w:rPr>
          <w:rFonts w:ascii="Trebuchet MS" w:hAnsi="Trebuchet MS"/>
          <w:sz w:val="24"/>
          <w:szCs w:val="24"/>
        </w:rPr>
        <w:t xml:space="preserve">.  </w:t>
      </w:r>
      <w:r w:rsidR="00D4784A">
        <w:rPr>
          <w:rFonts w:ascii="Trebuchet MS" w:hAnsi="Trebuchet MS"/>
          <w:sz w:val="24"/>
          <w:szCs w:val="24"/>
        </w:rPr>
        <w:t>Th</w:t>
      </w:r>
      <w:r w:rsidR="00F9742C">
        <w:rPr>
          <w:rFonts w:ascii="Trebuchet MS" w:hAnsi="Trebuchet MS"/>
          <w:sz w:val="24"/>
          <w:szCs w:val="24"/>
        </w:rPr>
        <w:t>re</w:t>
      </w:r>
      <w:r w:rsidR="00D4784A">
        <w:rPr>
          <w:rFonts w:ascii="Trebuchet MS" w:hAnsi="Trebuchet MS"/>
          <w:sz w:val="24"/>
          <w:szCs w:val="24"/>
        </w:rPr>
        <w:t xml:space="preserve">e members of the Resuscitation Services Department </w:t>
      </w:r>
      <w:r w:rsidR="000D0DFC">
        <w:rPr>
          <w:rFonts w:ascii="Trebuchet MS" w:hAnsi="Trebuchet MS"/>
          <w:sz w:val="24"/>
          <w:szCs w:val="24"/>
        </w:rPr>
        <w:t xml:space="preserve">(RSD) </w:t>
      </w:r>
      <w:r w:rsidR="00F9742C">
        <w:rPr>
          <w:rFonts w:ascii="Trebuchet MS" w:hAnsi="Trebuchet MS"/>
          <w:sz w:val="24"/>
          <w:szCs w:val="24"/>
        </w:rPr>
        <w:t xml:space="preserve">assisted in the </w:t>
      </w:r>
      <w:r w:rsidR="003A6BDD">
        <w:rPr>
          <w:rFonts w:ascii="Trebuchet MS" w:hAnsi="Trebuchet MS"/>
          <w:sz w:val="24"/>
          <w:szCs w:val="24"/>
        </w:rPr>
        <w:t>review of forms</w:t>
      </w:r>
      <w:r w:rsidR="00D52DEE">
        <w:rPr>
          <w:rFonts w:ascii="Trebuchet MS" w:hAnsi="Trebuchet MS"/>
          <w:sz w:val="24"/>
          <w:szCs w:val="24"/>
        </w:rPr>
        <w:t xml:space="preserve"> against a predetermined set of questions</w:t>
      </w:r>
      <w:r w:rsidR="00B479BC">
        <w:rPr>
          <w:rFonts w:ascii="Trebuchet MS" w:hAnsi="Trebuchet MS"/>
          <w:sz w:val="24"/>
          <w:szCs w:val="24"/>
        </w:rPr>
        <w:t>,</w:t>
      </w:r>
      <w:r w:rsidR="003A6BDD">
        <w:rPr>
          <w:rFonts w:ascii="Trebuchet MS" w:hAnsi="Trebuchet MS"/>
          <w:sz w:val="24"/>
          <w:szCs w:val="24"/>
        </w:rPr>
        <w:t xml:space="preserve"> inputting data directly to an excel spread sheet </w:t>
      </w:r>
      <w:r w:rsidR="00D4784A">
        <w:rPr>
          <w:rFonts w:ascii="Trebuchet MS" w:hAnsi="Trebuchet MS"/>
          <w:sz w:val="24"/>
          <w:szCs w:val="24"/>
        </w:rPr>
        <w:t>under the guidance of an audit protocol (</w:t>
      </w:r>
      <w:r w:rsidR="001C4422">
        <w:rPr>
          <w:rFonts w:ascii="Trebuchet MS" w:hAnsi="Trebuchet MS"/>
          <w:sz w:val="24"/>
          <w:szCs w:val="24"/>
        </w:rPr>
        <w:t>appendix 1</w:t>
      </w:r>
      <w:r w:rsidR="00D4784A" w:rsidRPr="001C4422">
        <w:rPr>
          <w:rFonts w:ascii="Trebuchet MS" w:hAnsi="Trebuchet MS"/>
          <w:sz w:val="24"/>
          <w:szCs w:val="24"/>
        </w:rPr>
        <w:t>).</w:t>
      </w:r>
      <w:r w:rsidR="00F220C4">
        <w:rPr>
          <w:rFonts w:ascii="Trebuchet MS" w:hAnsi="Trebuchet MS"/>
          <w:sz w:val="24"/>
          <w:szCs w:val="24"/>
        </w:rPr>
        <w:t xml:space="preserve"> </w:t>
      </w:r>
      <w:r w:rsidR="00EB73C5" w:rsidRPr="0072625A">
        <w:rPr>
          <w:rFonts w:ascii="Trebuchet MS" w:hAnsi="Trebuchet MS"/>
          <w:sz w:val="24"/>
          <w:szCs w:val="24"/>
        </w:rPr>
        <w:t xml:space="preserve"> </w:t>
      </w:r>
    </w:p>
    <w:p w:rsidR="00EB73C5" w:rsidRPr="0072625A" w:rsidRDefault="00F220C4" w:rsidP="009A3347">
      <w:pPr>
        <w:rPr>
          <w:rFonts w:ascii="Trebuchet MS" w:hAnsi="Trebuchet MS"/>
          <w:sz w:val="24"/>
          <w:szCs w:val="24"/>
        </w:rPr>
      </w:pPr>
      <w:r>
        <w:rPr>
          <w:rFonts w:ascii="Trebuchet MS" w:hAnsi="Trebuchet MS"/>
          <w:sz w:val="24"/>
          <w:szCs w:val="24"/>
        </w:rPr>
        <w:t xml:space="preserve">The table below </w:t>
      </w:r>
      <w:r w:rsidR="001C4422">
        <w:rPr>
          <w:rFonts w:ascii="Trebuchet MS" w:hAnsi="Trebuchet MS"/>
          <w:sz w:val="24"/>
          <w:szCs w:val="24"/>
        </w:rPr>
        <w:t>lists</w:t>
      </w:r>
      <w:r w:rsidRPr="0072625A">
        <w:rPr>
          <w:rFonts w:ascii="Trebuchet MS" w:hAnsi="Trebuchet MS"/>
          <w:sz w:val="24"/>
          <w:szCs w:val="24"/>
        </w:rPr>
        <w:t xml:space="preserve"> the </w:t>
      </w:r>
      <w:r>
        <w:rPr>
          <w:rFonts w:ascii="Trebuchet MS" w:hAnsi="Trebuchet MS"/>
          <w:sz w:val="24"/>
          <w:szCs w:val="24"/>
        </w:rPr>
        <w:t xml:space="preserve">clinical </w:t>
      </w:r>
      <w:r w:rsidRPr="0072625A">
        <w:rPr>
          <w:rFonts w:ascii="Trebuchet MS" w:hAnsi="Trebuchet MS"/>
          <w:sz w:val="24"/>
          <w:szCs w:val="24"/>
        </w:rPr>
        <w:t xml:space="preserve">areas visits.  </w:t>
      </w:r>
    </w:p>
    <w:tbl>
      <w:tblPr>
        <w:tblStyle w:val="TableGrid"/>
        <w:tblW w:w="0" w:type="auto"/>
        <w:tblLook w:val="04A0" w:firstRow="1" w:lastRow="0" w:firstColumn="1" w:lastColumn="0" w:noHBand="0" w:noVBand="1"/>
      </w:tblPr>
      <w:tblGrid>
        <w:gridCol w:w="4621"/>
        <w:gridCol w:w="4621"/>
      </w:tblGrid>
      <w:tr w:rsidR="00DE04E2" w:rsidRPr="0072625A" w:rsidTr="00DE04E2">
        <w:tc>
          <w:tcPr>
            <w:tcW w:w="4621" w:type="dxa"/>
            <w:shd w:val="clear" w:color="auto" w:fill="D9D9D9" w:themeFill="background1" w:themeFillShade="D9"/>
          </w:tcPr>
          <w:p w:rsidR="00DE04E2" w:rsidRPr="0072625A" w:rsidRDefault="00DE04E2" w:rsidP="00DE04E2">
            <w:pPr>
              <w:jc w:val="center"/>
              <w:rPr>
                <w:rFonts w:ascii="Trebuchet MS" w:hAnsi="Trebuchet MS"/>
                <w:b/>
                <w:sz w:val="24"/>
                <w:szCs w:val="24"/>
              </w:rPr>
            </w:pPr>
            <w:r w:rsidRPr="0072625A">
              <w:rPr>
                <w:rFonts w:ascii="Trebuchet MS" w:hAnsi="Trebuchet MS"/>
                <w:b/>
                <w:sz w:val="24"/>
                <w:szCs w:val="24"/>
              </w:rPr>
              <w:lastRenderedPageBreak/>
              <w:t>Royal Sussex County Hospital</w:t>
            </w:r>
          </w:p>
        </w:tc>
        <w:tc>
          <w:tcPr>
            <w:tcW w:w="4621" w:type="dxa"/>
            <w:shd w:val="clear" w:color="auto" w:fill="D9D9D9" w:themeFill="background1" w:themeFillShade="D9"/>
          </w:tcPr>
          <w:p w:rsidR="00DE04E2" w:rsidRPr="0072625A" w:rsidRDefault="00DE04E2" w:rsidP="00DE04E2">
            <w:pPr>
              <w:jc w:val="center"/>
              <w:rPr>
                <w:rFonts w:ascii="Trebuchet MS" w:hAnsi="Trebuchet MS"/>
                <w:b/>
                <w:sz w:val="24"/>
                <w:szCs w:val="24"/>
              </w:rPr>
            </w:pPr>
            <w:r w:rsidRPr="0072625A">
              <w:rPr>
                <w:rFonts w:ascii="Trebuchet MS" w:hAnsi="Trebuchet MS"/>
                <w:b/>
                <w:sz w:val="24"/>
                <w:szCs w:val="24"/>
              </w:rPr>
              <w:t>Princess Royal Hospital</w:t>
            </w:r>
          </w:p>
        </w:tc>
      </w:tr>
      <w:tr w:rsidR="00DE04E2" w:rsidRPr="0072625A" w:rsidTr="00DE04E2">
        <w:tc>
          <w:tcPr>
            <w:tcW w:w="4621" w:type="dxa"/>
          </w:tcPr>
          <w:p w:rsidR="00F9742C" w:rsidRDefault="00F9742C" w:rsidP="009A3347">
            <w:pPr>
              <w:rPr>
                <w:rFonts w:ascii="Trebuchet MS" w:hAnsi="Trebuchet MS"/>
                <w:sz w:val="24"/>
                <w:szCs w:val="24"/>
              </w:rPr>
            </w:pPr>
            <w:proofErr w:type="spellStart"/>
            <w:r>
              <w:rPr>
                <w:rFonts w:ascii="Trebuchet MS" w:hAnsi="Trebuchet MS"/>
                <w:sz w:val="24"/>
                <w:szCs w:val="24"/>
              </w:rPr>
              <w:t>Jowers</w:t>
            </w:r>
            <w:proofErr w:type="spellEnd"/>
          </w:p>
          <w:p w:rsidR="00F9742C" w:rsidRDefault="00F9742C" w:rsidP="009A3347">
            <w:pPr>
              <w:rPr>
                <w:rFonts w:ascii="Trebuchet MS" w:hAnsi="Trebuchet MS"/>
                <w:sz w:val="24"/>
                <w:szCs w:val="24"/>
              </w:rPr>
            </w:pPr>
            <w:r>
              <w:rPr>
                <w:rFonts w:ascii="Trebuchet MS" w:hAnsi="Trebuchet MS"/>
                <w:sz w:val="24"/>
                <w:szCs w:val="24"/>
              </w:rPr>
              <w:t>Valance</w:t>
            </w:r>
          </w:p>
          <w:p w:rsidR="00F9742C" w:rsidRDefault="00B72CED" w:rsidP="009A3347">
            <w:pPr>
              <w:rPr>
                <w:rFonts w:ascii="Trebuchet MS" w:hAnsi="Trebuchet MS"/>
                <w:sz w:val="24"/>
                <w:szCs w:val="24"/>
              </w:rPr>
            </w:pPr>
            <w:r>
              <w:rPr>
                <w:rFonts w:ascii="Trebuchet MS" w:hAnsi="Trebuchet MS"/>
                <w:sz w:val="24"/>
                <w:szCs w:val="24"/>
              </w:rPr>
              <w:t xml:space="preserve">Catherine James and </w:t>
            </w:r>
            <w:proofErr w:type="spellStart"/>
            <w:r>
              <w:rPr>
                <w:rFonts w:ascii="Trebuchet MS" w:hAnsi="Trebuchet MS"/>
                <w:sz w:val="24"/>
                <w:szCs w:val="24"/>
              </w:rPr>
              <w:t>Egre</w:t>
            </w:r>
            <w:r w:rsidR="00F9742C">
              <w:rPr>
                <w:rFonts w:ascii="Trebuchet MS" w:hAnsi="Trebuchet MS"/>
                <w:sz w:val="24"/>
                <w:szCs w:val="24"/>
              </w:rPr>
              <w:t>mont</w:t>
            </w:r>
            <w:proofErr w:type="spellEnd"/>
          </w:p>
          <w:p w:rsidR="00F9742C" w:rsidRDefault="00F9742C" w:rsidP="009A3347">
            <w:pPr>
              <w:rPr>
                <w:rFonts w:ascii="Trebuchet MS" w:hAnsi="Trebuchet MS"/>
                <w:sz w:val="24"/>
                <w:szCs w:val="24"/>
              </w:rPr>
            </w:pPr>
            <w:r>
              <w:rPr>
                <w:rFonts w:ascii="Trebuchet MS" w:hAnsi="Trebuchet MS"/>
                <w:sz w:val="24"/>
                <w:szCs w:val="24"/>
              </w:rPr>
              <w:t>Baily</w:t>
            </w:r>
          </w:p>
          <w:p w:rsidR="00DE04E2" w:rsidRDefault="00DE04E2" w:rsidP="009A3347">
            <w:pPr>
              <w:rPr>
                <w:rFonts w:ascii="Trebuchet MS" w:hAnsi="Trebuchet MS"/>
                <w:sz w:val="24"/>
                <w:szCs w:val="24"/>
              </w:rPr>
            </w:pPr>
            <w:r w:rsidRPr="0072625A">
              <w:rPr>
                <w:rFonts w:ascii="Trebuchet MS" w:hAnsi="Trebuchet MS"/>
                <w:sz w:val="24"/>
                <w:szCs w:val="24"/>
              </w:rPr>
              <w:t>Emerald</w:t>
            </w:r>
            <w:r w:rsidR="00F9742C">
              <w:rPr>
                <w:rFonts w:ascii="Trebuchet MS" w:hAnsi="Trebuchet MS"/>
                <w:sz w:val="24"/>
                <w:szCs w:val="24"/>
              </w:rPr>
              <w:t xml:space="preserve"> Unit</w:t>
            </w:r>
          </w:p>
          <w:p w:rsidR="00F9742C" w:rsidRDefault="00F9742C" w:rsidP="009A3347">
            <w:pPr>
              <w:rPr>
                <w:rFonts w:ascii="Trebuchet MS" w:hAnsi="Trebuchet MS"/>
                <w:sz w:val="24"/>
                <w:szCs w:val="24"/>
              </w:rPr>
            </w:pPr>
            <w:r>
              <w:rPr>
                <w:rFonts w:ascii="Trebuchet MS" w:hAnsi="Trebuchet MS"/>
                <w:sz w:val="24"/>
                <w:szCs w:val="24"/>
              </w:rPr>
              <w:t>Level 8 Tower</w:t>
            </w:r>
          </w:p>
          <w:p w:rsidR="00F9742C" w:rsidRDefault="00F9742C" w:rsidP="009A3347">
            <w:pPr>
              <w:rPr>
                <w:rFonts w:ascii="Trebuchet MS" w:hAnsi="Trebuchet MS"/>
                <w:sz w:val="24"/>
                <w:szCs w:val="24"/>
              </w:rPr>
            </w:pPr>
            <w:r>
              <w:rPr>
                <w:rFonts w:ascii="Trebuchet MS" w:hAnsi="Trebuchet MS"/>
                <w:sz w:val="24"/>
                <w:szCs w:val="24"/>
              </w:rPr>
              <w:t>Level 10 - Lewes ward</w:t>
            </w:r>
          </w:p>
          <w:p w:rsidR="00F9742C" w:rsidRPr="0072625A" w:rsidRDefault="00F9742C" w:rsidP="009A3347">
            <w:pPr>
              <w:rPr>
                <w:rFonts w:ascii="Trebuchet MS" w:hAnsi="Trebuchet MS"/>
                <w:sz w:val="24"/>
                <w:szCs w:val="24"/>
              </w:rPr>
            </w:pPr>
            <w:r>
              <w:rPr>
                <w:rFonts w:ascii="Trebuchet MS" w:hAnsi="Trebuchet MS"/>
                <w:sz w:val="24"/>
                <w:szCs w:val="24"/>
              </w:rPr>
              <w:t>Level 6a - CCU</w:t>
            </w:r>
          </w:p>
          <w:p w:rsidR="00F9742C" w:rsidRDefault="00F9742C" w:rsidP="009A3347">
            <w:pPr>
              <w:rPr>
                <w:rFonts w:ascii="Trebuchet MS" w:hAnsi="Trebuchet MS"/>
                <w:sz w:val="24"/>
                <w:szCs w:val="24"/>
              </w:rPr>
            </w:pPr>
            <w:r>
              <w:rPr>
                <w:rFonts w:ascii="Trebuchet MS" w:hAnsi="Trebuchet MS"/>
                <w:sz w:val="24"/>
                <w:szCs w:val="24"/>
              </w:rPr>
              <w:t>Intensive Care Unit</w:t>
            </w:r>
            <w:r w:rsidR="00B72CED">
              <w:rPr>
                <w:rFonts w:ascii="Trebuchet MS" w:hAnsi="Trebuchet MS"/>
                <w:sz w:val="24"/>
                <w:szCs w:val="24"/>
              </w:rPr>
              <w:t xml:space="preserve"> - ICU</w:t>
            </w:r>
          </w:p>
          <w:p w:rsidR="00F9742C" w:rsidRDefault="00F9742C" w:rsidP="009A3347">
            <w:pPr>
              <w:rPr>
                <w:rFonts w:ascii="Trebuchet MS" w:hAnsi="Trebuchet MS"/>
                <w:sz w:val="24"/>
                <w:szCs w:val="24"/>
              </w:rPr>
            </w:pPr>
            <w:r>
              <w:rPr>
                <w:rFonts w:ascii="Trebuchet MS" w:hAnsi="Trebuchet MS"/>
                <w:sz w:val="24"/>
                <w:szCs w:val="24"/>
              </w:rPr>
              <w:t>Level 8a East</w:t>
            </w:r>
          </w:p>
          <w:p w:rsidR="00F9742C" w:rsidRDefault="00F9742C" w:rsidP="009A3347">
            <w:pPr>
              <w:rPr>
                <w:rFonts w:ascii="Trebuchet MS" w:hAnsi="Trebuchet MS"/>
                <w:sz w:val="24"/>
                <w:szCs w:val="24"/>
              </w:rPr>
            </w:pPr>
            <w:r>
              <w:rPr>
                <w:rFonts w:ascii="Trebuchet MS" w:hAnsi="Trebuchet MS"/>
                <w:sz w:val="24"/>
                <w:szCs w:val="24"/>
              </w:rPr>
              <w:t>Level 9 South</w:t>
            </w:r>
          </w:p>
          <w:p w:rsidR="00F9742C" w:rsidRDefault="00B72CED" w:rsidP="009A3347">
            <w:pPr>
              <w:rPr>
                <w:rFonts w:ascii="Trebuchet MS" w:hAnsi="Trebuchet MS"/>
                <w:sz w:val="24"/>
                <w:szCs w:val="24"/>
              </w:rPr>
            </w:pPr>
            <w:r>
              <w:rPr>
                <w:rFonts w:ascii="Trebuchet MS" w:hAnsi="Trebuchet MS"/>
                <w:sz w:val="24"/>
                <w:szCs w:val="24"/>
              </w:rPr>
              <w:t xml:space="preserve">Level 9 </w:t>
            </w:r>
            <w:r w:rsidR="00F9742C">
              <w:rPr>
                <w:rFonts w:ascii="Trebuchet MS" w:hAnsi="Trebuchet MS"/>
                <w:sz w:val="24"/>
                <w:szCs w:val="24"/>
              </w:rPr>
              <w:t>Haem</w:t>
            </w:r>
            <w:r>
              <w:rPr>
                <w:rFonts w:ascii="Trebuchet MS" w:hAnsi="Trebuchet MS"/>
                <w:sz w:val="24"/>
                <w:szCs w:val="24"/>
              </w:rPr>
              <w:t>atology/</w:t>
            </w:r>
            <w:r w:rsidR="00F9742C">
              <w:rPr>
                <w:rFonts w:ascii="Trebuchet MS" w:hAnsi="Trebuchet MS"/>
                <w:sz w:val="24"/>
                <w:szCs w:val="24"/>
              </w:rPr>
              <w:t>o</w:t>
            </w:r>
            <w:r>
              <w:rPr>
                <w:rFonts w:ascii="Trebuchet MS" w:hAnsi="Trebuchet MS"/>
                <w:sz w:val="24"/>
                <w:szCs w:val="24"/>
              </w:rPr>
              <w:t>n</w:t>
            </w:r>
            <w:r w:rsidR="00F9742C">
              <w:rPr>
                <w:rFonts w:ascii="Trebuchet MS" w:hAnsi="Trebuchet MS"/>
                <w:sz w:val="24"/>
                <w:szCs w:val="24"/>
              </w:rPr>
              <w:t xml:space="preserve">cology  </w:t>
            </w:r>
          </w:p>
          <w:p w:rsidR="00F9742C" w:rsidRDefault="00F9742C" w:rsidP="009A3347">
            <w:pPr>
              <w:rPr>
                <w:rFonts w:ascii="Trebuchet MS" w:hAnsi="Trebuchet MS"/>
                <w:sz w:val="24"/>
                <w:szCs w:val="24"/>
              </w:rPr>
            </w:pPr>
            <w:r>
              <w:rPr>
                <w:rFonts w:ascii="Trebuchet MS" w:hAnsi="Trebuchet MS"/>
                <w:sz w:val="24"/>
                <w:szCs w:val="24"/>
              </w:rPr>
              <w:t>Tra</w:t>
            </w:r>
            <w:r w:rsidR="00B72CED">
              <w:rPr>
                <w:rFonts w:ascii="Trebuchet MS" w:hAnsi="Trebuchet MS"/>
                <w:sz w:val="24"/>
                <w:szCs w:val="24"/>
              </w:rPr>
              <w:t>f</w:t>
            </w:r>
            <w:r>
              <w:rPr>
                <w:rFonts w:ascii="Trebuchet MS" w:hAnsi="Trebuchet MS"/>
                <w:sz w:val="24"/>
                <w:szCs w:val="24"/>
              </w:rPr>
              <w:t xml:space="preserve">ford Ward – Renal Unit </w:t>
            </w:r>
          </w:p>
          <w:p w:rsidR="00DE04E2" w:rsidRPr="0072625A" w:rsidRDefault="00DE04E2" w:rsidP="009A3347">
            <w:pPr>
              <w:rPr>
                <w:rFonts w:ascii="Trebuchet MS" w:hAnsi="Trebuchet MS"/>
                <w:sz w:val="24"/>
                <w:szCs w:val="24"/>
              </w:rPr>
            </w:pPr>
            <w:r w:rsidRPr="0072625A">
              <w:rPr>
                <w:rFonts w:ascii="Trebuchet MS" w:hAnsi="Trebuchet MS"/>
                <w:sz w:val="24"/>
                <w:szCs w:val="24"/>
              </w:rPr>
              <w:t>Acute Medical Assessment Unit</w:t>
            </w:r>
            <w:r w:rsidR="00B72CED">
              <w:rPr>
                <w:rFonts w:ascii="Trebuchet MS" w:hAnsi="Trebuchet MS"/>
                <w:sz w:val="24"/>
                <w:szCs w:val="24"/>
              </w:rPr>
              <w:t xml:space="preserve"> - AMU</w:t>
            </w:r>
          </w:p>
          <w:p w:rsidR="00DE04E2" w:rsidRPr="0072625A" w:rsidRDefault="00DE04E2" w:rsidP="00F9742C">
            <w:pPr>
              <w:rPr>
                <w:rFonts w:ascii="Trebuchet MS" w:hAnsi="Trebuchet MS"/>
                <w:sz w:val="24"/>
                <w:szCs w:val="24"/>
              </w:rPr>
            </w:pPr>
          </w:p>
        </w:tc>
        <w:tc>
          <w:tcPr>
            <w:tcW w:w="4621" w:type="dxa"/>
          </w:tcPr>
          <w:p w:rsidR="00F9742C" w:rsidRPr="0072625A" w:rsidRDefault="00F9742C" w:rsidP="00F9742C">
            <w:pPr>
              <w:rPr>
                <w:rFonts w:ascii="Trebuchet MS" w:hAnsi="Trebuchet MS"/>
                <w:sz w:val="24"/>
                <w:szCs w:val="24"/>
              </w:rPr>
            </w:pPr>
            <w:r w:rsidRPr="0072625A">
              <w:rPr>
                <w:rFonts w:ascii="Trebuchet MS" w:hAnsi="Trebuchet MS"/>
                <w:sz w:val="24"/>
                <w:szCs w:val="24"/>
              </w:rPr>
              <w:t>Balcombe</w:t>
            </w:r>
          </w:p>
          <w:p w:rsidR="00F9742C" w:rsidRDefault="00F9742C" w:rsidP="009A3347">
            <w:pPr>
              <w:rPr>
                <w:rFonts w:ascii="Trebuchet MS" w:hAnsi="Trebuchet MS"/>
                <w:sz w:val="24"/>
                <w:szCs w:val="24"/>
              </w:rPr>
            </w:pPr>
            <w:proofErr w:type="spellStart"/>
            <w:r w:rsidRPr="0072625A">
              <w:rPr>
                <w:rFonts w:ascii="Trebuchet MS" w:hAnsi="Trebuchet MS"/>
                <w:sz w:val="24"/>
                <w:szCs w:val="24"/>
              </w:rPr>
              <w:t>Pyecombe</w:t>
            </w:r>
            <w:proofErr w:type="spellEnd"/>
            <w:r w:rsidRPr="0072625A">
              <w:rPr>
                <w:rFonts w:ascii="Trebuchet MS" w:hAnsi="Trebuchet MS"/>
                <w:sz w:val="24"/>
                <w:szCs w:val="24"/>
              </w:rPr>
              <w:t xml:space="preserve"> </w:t>
            </w:r>
          </w:p>
          <w:p w:rsidR="00F9742C" w:rsidRDefault="00F9742C" w:rsidP="009A3347">
            <w:pPr>
              <w:rPr>
                <w:rFonts w:ascii="Trebuchet MS" w:hAnsi="Trebuchet MS"/>
                <w:sz w:val="24"/>
                <w:szCs w:val="24"/>
              </w:rPr>
            </w:pPr>
            <w:proofErr w:type="spellStart"/>
            <w:r>
              <w:rPr>
                <w:rFonts w:ascii="Trebuchet MS" w:hAnsi="Trebuchet MS"/>
                <w:sz w:val="24"/>
                <w:szCs w:val="24"/>
              </w:rPr>
              <w:t>Twin</w:t>
            </w:r>
            <w:r w:rsidR="005D03D2">
              <w:rPr>
                <w:rFonts w:ascii="Trebuchet MS" w:hAnsi="Trebuchet MS"/>
                <w:sz w:val="24"/>
                <w:szCs w:val="24"/>
              </w:rPr>
              <w:t>e</w:t>
            </w:r>
            <w:r>
              <w:rPr>
                <w:rFonts w:ascii="Trebuchet MS" w:hAnsi="Trebuchet MS"/>
                <w:sz w:val="24"/>
                <w:szCs w:val="24"/>
              </w:rPr>
              <w:t>ham</w:t>
            </w:r>
            <w:proofErr w:type="spellEnd"/>
            <w:r>
              <w:rPr>
                <w:rFonts w:ascii="Trebuchet MS" w:hAnsi="Trebuchet MS"/>
                <w:sz w:val="24"/>
                <w:szCs w:val="24"/>
              </w:rPr>
              <w:t xml:space="preserve"> </w:t>
            </w:r>
          </w:p>
          <w:p w:rsidR="00F9742C" w:rsidRDefault="00F9742C" w:rsidP="009A3347">
            <w:pPr>
              <w:rPr>
                <w:rFonts w:ascii="Trebuchet MS" w:hAnsi="Trebuchet MS"/>
                <w:sz w:val="24"/>
                <w:szCs w:val="24"/>
              </w:rPr>
            </w:pPr>
            <w:proofErr w:type="spellStart"/>
            <w:r>
              <w:rPr>
                <w:rFonts w:ascii="Trebuchet MS" w:hAnsi="Trebuchet MS"/>
                <w:sz w:val="24"/>
                <w:szCs w:val="24"/>
              </w:rPr>
              <w:t>Hurstpierpoint</w:t>
            </w:r>
            <w:proofErr w:type="spellEnd"/>
            <w:r>
              <w:rPr>
                <w:rFonts w:ascii="Trebuchet MS" w:hAnsi="Trebuchet MS"/>
                <w:sz w:val="24"/>
                <w:szCs w:val="24"/>
              </w:rPr>
              <w:t xml:space="preserve"> </w:t>
            </w:r>
          </w:p>
          <w:p w:rsidR="00F9742C" w:rsidRDefault="00F9742C" w:rsidP="009A3347">
            <w:pPr>
              <w:rPr>
                <w:rFonts w:ascii="Trebuchet MS" w:hAnsi="Trebuchet MS"/>
                <w:sz w:val="24"/>
                <w:szCs w:val="24"/>
              </w:rPr>
            </w:pPr>
            <w:proofErr w:type="spellStart"/>
            <w:r>
              <w:rPr>
                <w:rFonts w:ascii="Trebuchet MS" w:hAnsi="Trebuchet MS"/>
                <w:sz w:val="24"/>
                <w:szCs w:val="24"/>
              </w:rPr>
              <w:t>Ardingly</w:t>
            </w:r>
            <w:proofErr w:type="spellEnd"/>
          </w:p>
          <w:p w:rsidR="00DE04E2" w:rsidRPr="0072625A" w:rsidRDefault="00DE04E2" w:rsidP="00F9742C">
            <w:pPr>
              <w:rPr>
                <w:rFonts w:ascii="Trebuchet MS" w:hAnsi="Trebuchet MS"/>
                <w:sz w:val="24"/>
                <w:szCs w:val="24"/>
              </w:rPr>
            </w:pPr>
          </w:p>
        </w:tc>
      </w:tr>
    </w:tbl>
    <w:p w:rsidR="00EB73C5" w:rsidRDefault="00EB73C5" w:rsidP="00EB73C5">
      <w:pPr>
        <w:rPr>
          <w:rFonts w:ascii="Trebuchet MS" w:hAnsi="Trebuchet MS"/>
          <w:b/>
          <w:sz w:val="24"/>
          <w:szCs w:val="24"/>
        </w:rPr>
      </w:pPr>
    </w:p>
    <w:p w:rsidR="00B45C91" w:rsidRDefault="00E623C4" w:rsidP="00B45C91">
      <w:pPr>
        <w:rPr>
          <w:rFonts w:ascii="Trebuchet MS" w:hAnsi="Trebuchet MS"/>
          <w:sz w:val="24"/>
          <w:szCs w:val="24"/>
        </w:rPr>
      </w:pPr>
      <w:r>
        <w:rPr>
          <w:rFonts w:ascii="Trebuchet MS" w:hAnsi="Trebuchet MS"/>
          <w:sz w:val="24"/>
          <w:szCs w:val="24"/>
        </w:rPr>
        <w:t>The v</w:t>
      </w:r>
      <w:r w:rsidR="00B45C91">
        <w:rPr>
          <w:rFonts w:ascii="Trebuchet MS" w:hAnsi="Trebuchet MS"/>
          <w:sz w:val="24"/>
          <w:szCs w:val="24"/>
        </w:rPr>
        <w:t>alid</w:t>
      </w:r>
      <w:r>
        <w:rPr>
          <w:rFonts w:ascii="Trebuchet MS" w:hAnsi="Trebuchet MS"/>
          <w:sz w:val="24"/>
          <w:szCs w:val="24"/>
        </w:rPr>
        <w:t xml:space="preserve">ity </w:t>
      </w:r>
      <w:r w:rsidR="005D03D2">
        <w:rPr>
          <w:rFonts w:ascii="Trebuchet MS" w:hAnsi="Trebuchet MS"/>
          <w:sz w:val="24"/>
          <w:szCs w:val="24"/>
        </w:rPr>
        <w:t xml:space="preserve">of a form </w:t>
      </w:r>
      <w:r w:rsidR="001C4422">
        <w:rPr>
          <w:rFonts w:ascii="Trebuchet MS" w:hAnsi="Trebuchet MS"/>
          <w:sz w:val="24"/>
          <w:szCs w:val="24"/>
        </w:rPr>
        <w:t>is measured</w:t>
      </w:r>
      <w:r w:rsidR="005D03D2">
        <w:rPr>
          <w:rFonts w:ascii="Trebuchet MS" w:hAnsi="Trebuchet MS"/>
          <w:sz w:val="24"/>
          <w:szCs w:val="24"/>
        </w:rPr>
        <w:t xml:space="preserve"> against the</w:t>
      </w:r>
      <w:r w:rsidR="000859EB">
        <w:rPr>
          <w:rFonts w:ascii="Trebuchet MS" w:hAnsi="Trebuchet MS"/>
          <w:sz w:val="24"/>
          <w:szCs w:val="24"/>
        </w:rPr>
        <w:t xml:space="preserve"> five</w:t>
      </w:r>
      <w:r w:rsidR="005D03D2">
        <w:rPr>
          <w:rFonts w:ascii="Trebuchet MS" w:hAnsi="Trebuchet MS"/>
          <w:sz w:val="24"/>
          <w:szCs w:val="24"/>
        </w:rPr>
        <w:t xml:space="preserve"> </w:t>
      </w:r>
      <w:r>
        <w:rPr>
          <w:rFonts w:ascii="Trebuchet MS" w:hAnsi="Trebuchet MS"/>
          <w:sz w:val="24"/>
          <w:szCs w:val="24"/>
        </w:rPr>
        <w:t xml:space="preserve">criteria set within the </w:t>
      </w:r>
      <w:r w:rsidR="001C4422">
        <w:rPr>
          <w:rFonts w:ascii="Trebuchet MS" w:hAnsi="Trebuchet MS"/>
          <w:sz w:val="24"/>
          <w:szCs w:val="24"/>
        </w:rPr>
        <w:t>DNACPR / A</w:t>
      </w:r>
      <w:r w:rsidR="005D03D2">
        <w:rPr>
          <w:rFonts w:ascii="Trebuchet MS" w:hAnsi="Trebuchet MS"/>
          <w:sz w:val="24"/>
          <w:szCs w:val="24"/>
        </w:rPr>
        <w:t>llow natural death policy</w:t>
      </w:r>
      <w:r w:rsidR="00B45C91">
        <w:rPr>
          <w:rFonts w:ascii="Trebuchet MS" w:hAnsi="Trebuchet MS"/>
          <w:sz w:val="24"/>
          <w:szCs w:val="24"/>
        </w:rPr>
        <w:t>:</w:t>
      </w:r>
    </w:p>
    <w:p w:rsidR="00B45C91" w:rsidRPr="00CC0732" w:rsidRDefault="00B45C91" w:rsidP="00B45C91">
      <w:pPr>
        <w:pStyle w:val="ListParagraph"/>
        <w:numPr>
          <w:ilvl w:val="0"/>
          <w:numId w:val="29"/>
        </w:numPr>
        <w:rPr>
          <w:rFonts w:ascii="Trebuchet MS" w:hAnsi="Trebuchet MS"/>
          <w:sz w:val="24"/>
          <w:szCs w:val="24"/>
        </w:rPr>
      </w:pPr>
      <w:r w:rsidRPr="00CC0732">
        <w:rPr>
          <w:rFonts w:ascii="Trebuchet MS" w:hAnsi="Trebuchet MS"/>
          <w:sz w:val="24"/>
          <w:szCs w:val="24"/>
        </w:rPr>
        <w:t>Correct form in correct health records</w:t>
      </w:r>
    </w:p>
    <w:p w:rsidR="00B45C91" w:rsidRPr="00CC0732" w:rsidRDefault="00B45C91" w:rsidP="00B45C91">
      <w:pPr>
        <w:pStyle w:val="ListParagraph"/>
        <w:numPr>
          <w:ilvl w:val="0"/>
          <w:numId w:val="29"/>
        </w:numPr>
        <w:rPr>
          <w:rFonts w:ascii="Trebuchet MS" w:hAnsi="Trebuchet MS"/>
          <w:sz w:val="24"/>
          <w:szCs w:val="24"/>
        </w:rPr>
      </w:pPr>
      <w:r w:rsidRPr="00CC0732">
        <w:rPr>
          <w:rFonts w:ascii="Trebuchet MS" w:hAnsi="Trebuchet MS"/>
          <w:sz w:val="24"/>
          <w:szCs w:val="24"/>
        </w:rPr>
        <w:t>Original red border</w:t>
      </w:r>
      <w:r>
        <w:rPr>
          <w:rFonts w:ascii="Trebuchet MS" w:hAnsi="Trebuchet MS"/>
          <w:sz w:val="24"/>
          <w:szCs w:val="24"/>
        </w:rPr>
        <w:t>ed</w:t>
      </w:r>
      <w:r w:rsidRPr="00CC0732">
        <w:rPr>
          <w:rFonts w:ascii="Trebuchet MS" w:hAnsi="Trebuchet MS"/>
          <w:sz w:val="24"/>
          <w:szCs w:val="24"/>
        </w:rPr>
        <w:t xml:space="preserve"> form with wet ink signature present</w:t>
      </w:r>
    </w:p>
    <w:p w:rsidR="00B45C91" w:rsidRPr="00CC0732" w:rsidRDefault="00B45C91" w:rsidP="00B45C91">
      <w:pPr>
        <w:pStyle w:val="ListParagraph"/>
        <w:numPr>
          <w:ilvl w:val="0"/>
          <w:numId w:val="29"/>
        </w:numPr>
        <w:rPr>
          <w:rFonts w:ascii="Trebuchet MS" w:hAnsi="Trebuchet MS"/>
          <w:sz w:val="24"/>
          <w:szCs w:val="24"/>
        </w:rPr>
      </w:pPr>
      <w:r w:rsidRPr="00CC0732">
        <w:rPr>
          <w:rFonts w:ascii="Trebuchet MS" w:hAnsi="Trebuchet MS"/>
          <w:sz w:val="24"/>
          <w:szCs w:val="24"/>
        </w:rPr>
        <w:t>Patient uniquely identified (name,</w:t>
      </w:r>
      <w:r w:rsidR="003B3E23">
        <w:rPr>
          <w:rFonts w:ascii="Trebuchet MS" w:hAnsi="Trebuchet MS"/>
          <w:sz w:val="24"/>
          <w:szCs w:val="24"/>
        </w:rPr>
        <w:t xml:space="preserve"> NHS or hospital</w:t>
      </w:r>
      <w:r w:rsidRPr="00CC0732">
        <w:rPr>
          <w:rFonts w:ascii="Trebuchet MS" w:hAnsi="Trebuchet MS"/>
          <w:sz w:val="24"/>
          <w:szCs w:val="24"/>
        </w:rPr>
        <w:t xml:space="preserve"> </w:t>
      </w:r>
      <w:r>
        <w:rPr>
          <w:rFonts w:ascii="Trebuchet MS" w:hAnsi="Trebuchet MS"/>
          <w:sz w:val="24"/>
          <w:szCs w:val="24"/>
        </w:rPr>
        <w:t>n</w:t>
      </w:r>
      <w:r w:rsidRPr="00CC0732">
        <w:rPr>
          <w:rFonts w:ascii="Trebuchet MS" w:hAnsi="Trebuchet MS"/>
          <w:sz w:val="24"/>
          <w:szCs w:val="24"/>
        </w:rPr>
        <w:t>umber and DOB)</w:t>
      </w:r>
    </w:p>
    <w:p w:rsidR="00B45C91" w:rsidRPr="00CC0732" w:rsidRDefault="00B45C91" w:rsidP="00B45C91">
      <w:pPr>
        <w:pStyle w:val="ListParagraph"/>
        <w:numPr>
          <w:ilvl w:val="0"/>
          <w:numId w:val="29"/>
        </w:numPr>
        <w:rPr>
          <w:rFonts w:ascii="Trebuchet MS" w:hAnsi="Trebuchet MS"/>
          <w:sz w:val="24"/>
          <w:szCs w:val="24"/>
        </w:rPr>
      </w:pPr>
      <w:r w:rsidRPr="00CC0732">
        <w:rPr>
          <w:rFonts w:ascii="Trebuchet MS" w:hAnsi="Trebuchet MS"/>
          <w:sz w:val="24"/>
          <w:szCs w:val="24"/>
        </w:rPr>
        <w:t xml:space="preserve">In date if review date provided (and within 96 hours if emergency decision) and </w:t>
      </w:r>
      <w:r>
        <w:rPr>
          <w:rFonts w:ascii="Trebuchet MS" w:hAnsi="Trebuchet MS"/>
          <w:sz w:val="24"/>
          <w:szCs w:val="24"/>
        </w:rPr>
        <w:t>‘</w:t>
      </w:r>
      <w:r w:rsidRPr="00CC0732">
        <w:rPr>
          <w:rFonts w:ascii="Trebuchet MS" w:hAnsi="Trebuchet MS"/>
          <w:sz w:val="24"/>
          <w:szCs w:val="24"/>
        </w:rPr>
        <w:t>indefinite</w:t>
      </w:r>
      <w:r>
        <w:rPr>
          <w:rFonts w:ascii="Trebuchet MS" w:hAnsi="Trebuchet MS"/>
          <w:sz w:val="24"/>
          <w:szCs w:val="24"/>
        </w:rPr>
        <w:t>’</w:t>
      </w:r>
      <w:r w:rsidRPr="00CC0732">
        <w:rPr>
          <w:rFonts w:ascii="Trebuchet MS" w:hAnsi="Trebuchet MS"/>
          <w:sz w:val="24"/>
          <w:szCs w:val="24"/>
        </w:rPr>
        <w:t xml:space="preserve"> stated if no date or review criteria</w:t>
      </w:r>
    </w:p>
    <w:p w:rsidR="00D52DEE" w:rsidRDefault="00B45C91" w:rsidP="00EB73C5">
      <w:pPr>
        <w:pStyle w:val="ListParagraph"/>
        <w:numPr>
          <w:ilvl w:val="0"/>
          <w:numId w:val="29"/>
        </w:numPr>
        <w:rPr>
          <w:rFonts w:ascii="Trebuchet MS" w:hAnsi="Trebuchet MS"/>
          <w:sz w:val="24"/>
          <w:szCs w:val="24"/>
        </w:rPr>
      </w:pPr>
      <w:r w:rsidRPr="00CC0732">
        <w:rPr>
          <w:rFonts w:ascii="Trebuchet MS" w:hAnsi="Trebuchet MS"/>
          <w:sz w:val="24"/>
          <w:szCs w:val="24"/>
        </w:rPr>
        <w:t>Signed by Consultant in advance or</w:t>
      </w:r>
      <w:r w:rsidR="003B3E23">
        <w:rPr>
          <w:rFonts w:ascii="Trebuchet MS" w:hAnsi="Trebuchet MS"/>
          <w:sz w:val="24"/>
          <w:szCs w:val="24"/>
        </w:rPr>
        <w:t xml:space="preserve"> Foundation Year 2</w:t>
      </w:r>
      <w:r w:rsidRPr="00CC0732">
        <w:rPr>
          <w:rFonts w:ascii="Trebuchet MS" w:hAnsi="Trebuchet MS"/>
          <w:sz w:val="24"/>
          <w:szCs w:val="24"/>
        </w:rPr>
        <w:t xml:space="preserve"> </w:t>
      </w:r>
      <w:r w:rsidR="003B3E23">
        <w:rPr>
          <w:rFonts w:ascii="Trebuchet MS" w:hAnsi="Trebuchet MS"/>
          <w:sz w:val="24"/>
          <w:szCs w:val="24"/>
        </w:rPr>
        <w:t>(</w:t>
      </w:r>
      <w:r w:rsidRPr="00CC0732">
        <w:rPr>
          <w:rFonts w:ascii="Trebuchet MS" w:hAnsi="Trebuchet MS"/>
          <w:sz w:val="24"/>
          <w:szCs w:val="24"/>
        </w:rPr>
        <w:t>FY</w:t>
      </w:r>
      <w:r>
        <w:rPr>
          <w:rFonts w:ascii="Trebuchet MS" w:hAnsi="Trebuchet MS"/>
          <w:sz w:val="24"/>
          <w:szCs w:val="24"/>
        </w:rPr>
        <w:t>2</w:t>
      </w:r>
      <w:r w:rsidR="003B3E23">
        <w:rPr>
          <w:rFonts w:ascii="Trebuchet MS" w:hAnsi="Trebuchet MS"/>
          <w:sz w:val="24"/>
          <w:szCs w:val="24"/>
        </w:rPr>
        <w:t>)</w:t>
      </w:r>
      <w:r>
        <w:rPr>
          <w:rFonts w:ascii="Trebuchet MS" w:hAnsi="Trebuchet MS"/>
          <w:sz w:val="24"/>
          <w:szCs w:val="24"/>
        </w:rPr>
        <w:t xml:space="preserve"> </w:t>
      </w:r>
      <w:r w:rsidRPr="00CC0732">
        <w:rPr>
          <w:rFonts w:ascii="Trebuchet MS" w:hAnsi="Trebuchet MS"/>
          <w:sz w:val="24"/>
          <w:szCs w:val="24"/>
        </w:rPr>
        <w:t>or above in an emergency</w:t>
      </w:r>
    </w:p>
    <w:p w:rsidR="00B45C91" w:rsidRPr="00B45C91" w:rsidRDefault="00B45C91" w:rsidP="00E623C4">
      <w:pPr>
        <w:pStyle w:val="ListParagraph"/>
        <w:rPr>
          <w:rFonts w:ascii="Trebuchet MS" w:hAnsi="Trebuchet MS"/>
          <w:sz w:val="24"/>
          <w:szCs w:val="24"/>
        </w:rPr>
      </w:pPr>
    </w:p>
    <w:p w:rsidR="00CD59BA" w:rsidRDefault="00B479BC" w:rsidP="00CD59BA">
      <w:pPr>
        <w:rPr>
          <w:rFonts w:ascii="Trebuchet MS" w:hAnsi="Trebuchet MS"/>
          <w:sz w:val="24"/>
          <w:szCs w:val="24"/>
        </w:rPr>
      </w:pPr>
      <w:r>
        <w:rPr>
          <w:rFonts w:ascii="Trebuchet MS" w:hAnsi="Trebuchet MS"/>
          <w:sz w:val="24"/>
          <w:szCs w:val="24"/>
        </w:rPr>
        <w:t>With reference to</w:t>
      </w:r>
      <w:r w:rsidR="00CD59BA">
        <w:rPr>
          <w:rFonts w:ascii="Trebuchet MS" w:hAnsi="Trebuchet MS"/>
          <w:sz w:val="24"/>
          <w:szCs w:val="24"/>
        </w:rPr>
        <w:t xml:space="preserve"> the BSUH escalation protocol and where a question over validity or compliance with policy was identified during the audit a </w:t>
      </w:r>
      <w:r>
        <w:rPr>
          <w:rFonts w:ascii="Trebuchet MS" w:hAnsi="Trebuchet MS"/>
          <w:sz w:val="24"/>
          <w:szCs w:val="24"/>
        </w:rPr>
        <w:t xml:space="preserve">reporting safety grading </w:t>
      </w:r>
      <w:r w:rsidR="00CD59BA">
        <w:rPr>
          <w:rFonts w:ascii="Trebuchet MS" w:hAnsi="Trebuchet MS"/>
          <w:sz w:val="24"/>
          <w:szCs w:val="24"/>
        </w:rPr>
        <w:t>flag was generated.  When necessary immediate</w:t>
      </w:r>
      <w:r w:rsidR="00CD59BA" w:rsidRPr="0072625A">
        <w:rPr>
          <w:rFonts w:ascii="Trebuchet MS" w:hAnsi="Trebuchet MS"/>
          <w:sz w:val="24"/>
          <w:szCs w:val="24"/>
        </w:rPr>
        <w:t xml:space="preserve"> </w:t>
      </w:r>
      <w:r w:rsidR="001C4422">
        <w:rPr>
          <w:rFonts w:ascii="Trebuchet MS" w:hAnsi="Trebuchet MS"/>
          <w:sz w:val="24"/>
          <w:szCs w:val="24"/>
        </w:rPr>
        <w:t xml:space="preserve">corrective </w:t>
      </w:r>
      <w:r w:rsidR="00CD59BA" w:rsidRPr="0072625A">
        <w:rPr>
          <w:rFonts w:ascii="Trebuchet MS" w:hAnsi="Trebuchet MS"/>
          <w:sz w:val="24"/>
          <w:szCs w:val="24"/>
        </w:rPr>
        <w:t xml:space="preserve">action </w:t>
      </w:r>
      <w:r w:rsidR="00CD59BA">
        <w:rPr>
          <w:rFonts w:ascii="Trebuchet MS" w:hAnsi="Trebuchet MS"/>
          <w:sz w:val="24"/>
          <w:szCs w:val="24"/>
        </w:rPr>
        <w:t xml:space="preserve">was taken or local staff advised </w:t>
      </w:r>
      <w:r w:rsidR="00522B87">
        <w:rPr>
          <w:rFonts w:ascii="Trebuchet MS" w:hAnsi="Trebuchet MS"/>
          <w:sz w:val="24"/>
          <w:szCs w:val="24"/>
        </w:rPr>
        <w:t>to attend</w:t>
      </w:r>
      <w:r w:rsidR="00CD59BA">
        <w:rPr>
          <w:rFonts w:ascii="Trebuchet MS" w:hAnsi="Trebuchet MS"/>
          <w:sz w:val="24"/>
          <w:szCs w:val="24"/>
        </w:rPr>
        <w:t>.  Follow up visits were performed when feasible</w:t>
      </w:r>
      <w:r w:rsidR="00522B87">
        <w:rPr>
          <w:rFonts w:ascii="Trebuchet MS" w:hAnsi="Trebuchet MS"/>
          <w:sz w:val="24"/>
          <w:szCs w:val="24"/>
        </w:rPr>
        <w:t xml:space="preserve"> though limited</w:t>
      </w:r>
      <w:r w:rsidR="007C5F67">
        <w:rPr>
          <w:rFonts w:ascii="Trebuchet MS" w:hAnsi="Trebuchet MS"/>
          <w:sz w:val="24"/>
          <w:szCs w:val="24"/>
        </w:rPr>
        <w:t xml:space="preserve"> due to patient flow and working hours</w:t>
      </w:r>
      <w:r w:rsidR="00CD59BA">
        <w:rPr>
          <w:rFonts w:ascii="Trebuchet MS" w:hAnsi="Trebuchet MS"/>
          <w:sz w:val="24"/>
          <w:szCs w:val="24"/>
        </w:rPr>
        <w:t xml:space="preserve">.  The below tables </w:t>
      </w:r>
      <w:r w:rsidR="003B3E23">
        <w:rPr>
          <w:rFonts w:ascii="Trebuchet MS" w:hAnsi="Trebuchet MS"/>
          <w:sz w:val="24"/>
          <w:szCs w:val="24"/>
        </w:rPr>
        <w:t xml:space="preserve">summarise </w:t>
      </w:r>
      <w:r w:rsidR="00CD59BA">
        <w:rPr>
          <w:rFonts w:ascii="Trebuchet MS" w:hAnsi="Trebuchet MS"/>
          <w:sz w:val="24"/>
          <w:szCs w:val="24"/>
        </w:rPr>
        <w:t xml:space="preserve">the </w:t>
      </w:r>
      <w:r w:rsidR="003A6BDD">
        <w:rPr>
          <w:rFonts w:ascii="Trebuchet MS" w:hAnsi="Trebuchet MS"/>
          <w:sz w:val="24"/>
          <w:szCs w:val="24"/>
        </w:rPr>
        <w:t>safety grading</w:t>
      </w:r>
      <w:r w:rsidR="00CD59BA">
        <w:rPr>
          <w:rFonts w:ascii="Trebuchet MS" w:hAnsi="Trebuchet MS"/>
          <w:sz w:val="24"/>
          <w:szCs w:val="24"/>
        </w:rPr>
        <w:t xml:space="preserve"> flags </w:t>
      </w:r>
      <w:r w:rsidR="003A6BDD">
        <w:rPr>
          <w:rFonts w:ascii="Trebuchet MS" w:hAnsi="Trebuchet MS"/>
          <w:sz w:val="24"/>
          <w:szCs w:val="24"/>
        </w:rPr>
        <w:t>applied</w:t>
      </w:r>
      <w:r w:rsidR="00522B87">
        <w:rPr>
          <w:rFonts w:ascii="Trebuchet MS" w:hAnsi="Trebuchet MS"/>
          <w:sz w:val="24"/>
          <w:szCs w:val="24"/>
        </w:rPr>
        <w:t>:</w:t>
      </w:r>
    </w:p>
    <w:p w:rsidR="0096658E" w:rsidRPr="00CD59BA" w:rsidRDefault="0096658E" w:rsidP="00EB73C5">
      <w:pPr>
        <w:rPr>
          <w:rFonts w:ascii="Trebuchet MS" w:hAnsi="Trebuchet MS"/>
          <w:sz w:val="24"/>
          <w:szCs w:val="24"/>
        </w:rPr>
      </w:pPr>
    </w:p>
    <w:tbl>
      <w:tblPr>
        <w:tblStyle w:val="TableGrid"/>
        <w:tblW w:w="0" w:type="auto"/>
        <w:tblLook w:val="04A0" w:firstRow="1" w:lastRow="0" w:firstColumn="1" w:lastColumn="0" w:noHBand="0" w:noVBand="1"/>
      </w:tblPr>
      <w:tblGrid>
        <w:gridCol w:w="4621"/>
        <w:gridCol w:w="4621"/>
      </w:tblGrid>
      <w:tr w:rsidR="0096658E" w:rsidRPr="0072625A" w:rsidTr="0096658E">
        <w:tc>
          <w:tcPr>
            <w:tcW w:w="4621" w:type="dxa"/>
            <w:tcBorders>
              <w:bottom w:val="single" w:sz="4" w:space="0" w:color="auto"/>
            </w:tcBorders>
            <w:shd w:val="clear" w:color="auto" w:fill="D9D9D9" w:themeFill="background1" w:themeFillShade="D9"/>
          </w:tcPr>
          <w:p w:rsidR="0096658E" w:rsidRPr="0072625A" w:rsidRDefault="0096658E" w:rsidP="0096658E">
            <w:pPr>
              <w:rPr>
                <w:rFonts w:ascii="Trebuchet MS" w:hAnsi="Trebuchet MS"/>
                <w:b/>
                <w:sz w:val="24"/>
                <w:szCs w:val="24"/>
              </w:rPr>
            </w:pPr>
            <w:r w:rsidRPr="0072625A">
              <w:rPr>
                <w:rFonts w:ascii="Trebuchet MS" w:hAnsi="Trebuchet MS"/>
                <w:b/>
                <w:sz w:val="24"/>
                <w:szCs w:val="24"/>
              </w:rPr>
              <w:t>Safety grading</w:t>
            </w:r>
          </w:p>
        </w:tc>
        <w:tc>
          <w:tcPr>
            <w:tcW w:w="4621" w:type="dxa"/>
            <w:shd w:val="clear" w:color="auto" w:fill="D9D9D9" w:themeFill="background1" w:themeFillShade="D9"/>
          </w:tcPr>
          <w:p w:rsidR="0096658E" w:rsidRPr="0072625A" w:rsidRDefault="0096658E" w:rsidP="0096658E">
            <w:pPr>
              <w:rPr>
                <w:rFonts w:ascii="Trebuchet MS" w:hAnsi="Trebuchet MS"/>
                <w:b/>
                <w:sz w:val="24"/>
                <w:szCs w:val="24"/>
              </w:rPr>
            </w:pPr>
            <w:r w:rsidRPr="0072625A">
              <w:rPr>
                <w:rFonts w:ascii="Trebuchet MS" w:hAnsi="Trebuchet MS"/>
                <w:b/>
                <w:sz w:val="24"/>
                <w:szCs w:val="24"/>
              </w:rPr>
              <w:t xml:space="preserve">Meaning </w:t>
            </w:r>
          </w:p>
        </w:tc>
      </w:tr>
      <w:tr w:rsidR="0096658E" w:rsidRPr="0072625A" w:rsidTr="0096658E">
        <w:tc>
          <w:tcPr>
            <w:tcW w:w="4621" w:type="dxa"/>
            <w:tcBorders>
              <w:bottom w:val="single" w:sz="4" w:space="0" w:color="auto"/>
            </w:tcBorders>
            <w:shd w:val="clear" w:color="auto" w:fill="FF0000"/>
          </w:tcPr>
          <w:p w:rsidR="0096658E" w:rsidRPr="0072625A" w:rsidRDefault="0096658E" w:rsidP="0096658E">
            <w:pPr>
              <w:rPr>
                <w:rFonts w:ascii="Trebuchet MS" w:hAnsi="Trebuchet MS"/>
                <w:sz w:val="24"/>
                <w:szCs w:val="24"/>
              </w:rPr>
            </w:pPr>
            <w:r w:rsidRPr="0072625A">
              <w:rPr>
                <w:rFonts w:ascii="Trebuchet MS" w:hAnsi="Trebuchet MS"/>
                <w:sz w:val="24"/>
                <w:szCs w:val="24"/>
              </w:rPr>
              <w:t>High</w:t>
            </w:r>
          </w:p>
        </w:tc>
        <w:tc>
          <w:tcPr>
            <w:tcW w:w="4621" w:type="dxa"/>
          </w:tcPr>
          <w:p w:rsidR="0096658E" w:rsidRPr="0072625A" w:rsidRDefault="0096658E" w:rsidP="0096658E">
            <w:pPr>
              <w:rPr>
                <w:rFonts w:ascii="Trebuchet MS" w:hAnsi="Trebuchet MS"/>
                <w:sz w:val="24"/>
                <w:szCs w:val="24"/>
              </w:rPr>
            </w:pPr>
            <w:r w:rsidRPr="0072625A">
              <w:rPr>
                <w:rFonts w:ascii="Trebuchet MS" w:hAnsi="Trebuchet MS"/>
                <w:sz w:val="24"/>
                <w:szCs w:val="24"/>
              </w:rPr>
              <w:t>Risk to patient safety and immediate corrective action required</w:t>
            </w:r>
          </w:p>
        </w:tc>
      </w:tr>
      <w:tr w:rsidR="0096658E" w:rsidRPr="0072625A" w:rsidTr="0096658E">
        <w:tc>
          <w:tcPr>
            <w:tcW w:w="4621" w:type="dxa"/>
            <w:tcBorders>
              <w:bottom w:val="single" w:sz="4" w:space="0" w:color="auto"/>
            </w:tcBorders>
            <w:shd w:val="clear" w:color="auto" w:fill="FFC000"/>
          </w:tcPr>
          <w:p w:rsidR="0096658E" w:rsidRPr="0072625A" w:rsidRDefault="0096658E" w:rsidP="0096658E">
            <w:pPr>
              <w:rPr>
                <w:rFonts w:ascii="Trebuchet MS" w:hAnsi="Trebuchet MS"/>
                <w:sz w:val="24"/>
                <w:szCs w:val="24"/>
              </w:rPr>
            </w:pPr>
            <w:r w:rsidRPr="0072625A">
              <w:rPr>
                <w:rFonts w:ascii="Trebuchet MS" w:hAnsi="Trebuchet MS"/>
                <w:sz w:val="24"/>
                <w:szCs w:val="24"/>
              </w:rPr>
              <w:t xml:space="preserve">Medium </w:t>
            </w:r>
          </w:p>
        </w:tc>
        <w:tc>
          <w:tcPr>
            <w:tcW w:w="4621" w:type="dxa"/>
          </w:tcPr>
          <w:p w:rsidR="0096658E" w:rsidRPr="0072625A" w:rsidRDefault="0096658E" w:rsidP="0096658E">
            <w:pPr>
              <w:rPr>
                <w:rFonts w:ascii="Trebuchet MS" w:hAnsi="Trebuchet MS"/>
                <w:sz w:val="24"/>
                <w:szCs w:val="24"/>
              </w:rPr>
            </w:pPr>
            <w:r w:rsidRPr="0072625A">
              <w:rPr>
                <w:rFonts w:ascii="Trebuchet MS" w:hAnsi="Trebuchet MS"/>
                <w:sz w:val="24"/>
                <w:szCs w:val="24"/>
              </w:rPr>
              <w:t>Deviation from best practice with action required but no immediate risk to patient</w:t>
            </w:r>
          </w:p>
        </w:tc>
      </w:tr>
      <w:tr w:rsidR="0096658E" w:rsidRPr="0072625A" w:rsidTr="0096658E">
        <w:tc>
          <w:tcPr>
            <w:tcW w:w="4621" w:type="dxa"/>
            <w:shd w:val="clear" w:color="auto" w:fill="92D050"/>
          </w:tcPr>
          <w:p w:rsidR="0096658E" w:rsidRPr="0072625A" w:rsidRDefault="0096658E" w:rsidP="0096658E">
            <w:pPr>
              <w:rPr>
                <w:rFonts w:ascii="Trebuchet MS" w:hAnsi="Trebuchet MS"/>
                <w:sz w:val="24"/>
                <w:szCs w:val="24"/>
              </w:rPr>
            </w:pPr>
            <w:r w:rsidRPr="0072625A">
              <w:rPr>
                <w:rFonts w:ascii="Trebuchet MS" w:hAnsi="Trebuchet MS"/>
                <w:sz w:val="24"/>
                <w:szCs w:val="24"/>
              </w:rPr>
              <w:t>Low to Nil</w:t>
            </w:r>
          </w:p>
        </w:tc>
        <w:tc>
          <w:tcPr>
            <w:tcW w:w="4621" w:type="dxa"/>
          </w:tcPr>
          <w:p w:rsidR="0096658E" w:rsidRPr="0072625A" w:rsidRDefault="0096658E" w:rsidP="0096658E">
            <w:pPr>
              <w:rPr>
                <w:rFonts w:ascii="Trebuchet MS" w:hAnsi="Trebuchet MS"/>
                <w:sz w:val="24"/>
                <w:szCs w:val="24"/>
              </w:rPr>
            </w:pPr>
            <w:r w:rsidRPr="0072625A">
              <w:rPr>
                <w:rFonts w:ascii="Trebuchet MS" w:hAnsi="Trebuchet MS"/>
                <w:sz w:val="24"/>
                <w:szCs w:val="24"/>
              </w:rPr>
              <w:t>No real risk / no risk identified but worthy of note and feedback</w:t>
            </w:r>
          </w:p>
        </w:tc>
      </w:tr>
    </w:tbl>
    <w:p w:rsidR="003411B7" w:rsidRDefault="003411B7" w:rsidP="00EB73C5">
      <w:pPr>
        <w:rPr>
          <w:rFonts w:ascii="Trebuchet MS" w:hAnsi="Trebuchet MS"/>
          <w:sz w:val="24"/>
          <w:szCs w:val="24"/>
        </w:rPr>
      </w:pPr>
    </w:p>
    <w:p w:rsidR="00466D4E" w:rsidRDefault="00466D4E" w:rsidP="005A7474">
      <w:pPr>
        <w:rPr>
          <w:rFonts w:ascii="Trebuchet MS" w:hAnsi="Trebuchet MS"/>
          <w:sz w:val="24"/>
          <w:szCs w:val="24"/>
        </w:rPr>
      </w:pPr>
    </w:p>
    <w:p w:rsidR="006C1B59" w:rsidRDefault="00C57622" w:rsidP="005A7474">
      <w:pPr>
        <w:rPr>
          <w:rFonts w:ascii="Trebuchet MS" w:hAnsi="Trebuchet MS"/>
          <w:sz w:val="24"/>
          <w:szCs w:val="24"/>
        </w:rPr>
      </w:pPr>
      <w:r>
        <w:rPr>
          <w:rFonts w:ascii="Trebuchet MS" w:hAnsi="Trebuchet MS"/>
          <w:sz w:val="24"/>
          <w:szCs w:val="24"/>
        </w:rPr>
        <w:t>D</w:t>
      </w:r>
      <w:r w:rsidR="00CD59BA">
        <w:rPr>
          <w:rFonts w:ascii="Trebuchet MS" w:hAnsi="Trebuchet MS"/>
          <w:sz w:val="24"/>
          <w:szCs w:val="24"/>
        </w:rPr>
        <w:t>iscussion</w:t>
      </w:r>
      <w:r>
        <w:rPr>
          <w:rFonts w:ascii="Trebuchet MS" w:hAnsi="Trebuchet MS"/>
          <w:sz w:val="24"/>
          <w:szCs w:val="24"/>
        </w:rPr>
        <w:t xml:space="preserve"> of Results</w:t>
      </w:r>
    </w:p>
    <w:p w:rsidR="00C57622" w:rsidRPr="00827651" w:rsidRDefault="00C57622" w:rsidP="00827651">
      <w:pPr>
        <w:rPr>
          <w:rFonts w:ascii="Trebuchet MS" w:hAnsi="Trebuchet MS"/>
          <w:b/>
          <w:sz w:val="24"/>
          <w:szCs w:val="24"/>
        </w:rPr>
      </w:pPr>
      <w:r w:rsidRPr="00827651">
        <w:rPr>
          <w:rFonts w:ascii="Trebuchet MS" w:hAnsi="Trebuchet MS"/>
          <w:b/>
          <w:sz w:val="24"/>
          <w:szCs w:val="24"/>
        </w:rPr>
        <w:t xml:space="preserve">92% of forms </w:t>
      </w:r>
      <w:r w:rsidR="000859EB" w:rsidRPr="00827651">
        <w:rPr>
          <w:rFonts w:ascii="Trebuchet MS" w:hAnsi="Trebuchet MS"/>
          <w:b/>
          <w:sz w:val="24"/>
          <w:szCs w:val="24"/>
        </w:rPr>
        <w:t xml:space="preserve">viewed were </w:t>
      </w:r>
      <w:r w:rsidRPr="00827651">
        <w:rPr>
          <w:rFonts w:ascii="Trebuchet MS" w:hAnsi="Trebuchet MS"/>
          <w:b/>
          <w:sz w:val="24"/>
          <w:szCs w:val="24"/>
        </w:rPr>
        <w:t xml:space="preserve">valid and policy compliant </w:t>
      </w:r>
    </w:p>
    <w:p w:rsidR="00C57622" w:rsidRDefault="00CA6F4A" w:rsidP="005A7474">
      <w:pPr>
        <w:rPr>
          <w:rFonts w:ascii="Trebuchet MS" w:hAnsi="Trebuchet MS"/>
          <w:sz w:val="24"/>
          <w:szCs w:val="24"/>
        </w:rPr>
      </w:pPr>
      <w:r>
        <w:rPr>
          <w:rFonts w:ascii="Trebuchet MS" w:hAnsi="Trebuchet MS"/>
          <w:sz w:val="24"/>
          <w:szCs w:val="24"/>
        </w:rPr>
        <w:t xml:space="preserve">Audit data shows that </w:t>
      </w:r>
      <w:r w:rsidR="005B10E8">
        <w:rPr>
          <w:rFonts w:ascii="Trebuchet MS" w:hAnsi="Trebuchet MS"/>
          <w:sz w:val="24"/>
          <w:szCs w:val="24"/>
        </w:rPr>
        <w:t>c</w:t>
      </w:r>
      <w:r w:rsidR="00E0241B">
        <w:rPr>
          <w:rFonts w:ascii="Trebuchet MS" w:hAnsi="Trebuchet MS"/>
          <w:sz w:val="24"/>
          <w:szCs w:val="24"/>
        </w:rPr>
        <w:t>ompletion of the DNACPR form</w:t>
      </w:r>
      <w:r w:rsidR="007F5EE5">
        <w:rPr>
          <w:rFonts w:ascii="Trebuchet MS" w:hAnsi="Trebuchet MS"/>
          <w:sz w:val="24"/>
          <w:szCs w:val="24"/>
        </w:rPr>
        <w:t xml:space="preserve"> </w:t>
      </w:r>
      <w:r w:rsidR="00B261DE">
        <w:rPr>
          <w:rFonts w:ascii="Trebuchet MS" w:hAnsi="Trebuchet MS"/>
          <w:sz w:val="24"/>
          <w:szCs w:val="24"/>
        </w:rPr>
        <w:t xml:space="preserve">following a decision </w:t>
      </w:r>
      <w:r>
        <w:rPr>
          <w:rFonts w:ascii="Trebuchet MS" w:hAnsi="Trebuchet MS"/>
          <w:sz w:val="24"/>
          <w:szCs w:val="24"/>
        </w:rPr>
        <w:t xml:space="preserve">remains </w:t>
      </w:r>
      <w:r w:rsidR="001F1E9A">
        <w:rPr>
          <w:rFonts w:ascii="Trebuchet MS" w:hAnsi="Trebuchet MS"/>
          <w:sz w:val="24"/>
          <w:szCs w:val="24"/>
        </w:rPr>
        <w:t xml:space="preserve">at a </w:t>
      </w:r>
      <w:r>
        <w:rPr>
          <w:rFonts w:ascii="Trebuchet MS" w:hAnsi="Trebuchet MS"/>
          <w:sz w:val="24"/>
          <w:szCs w:val="24"/>
        </w:rPr>
        <w:t>high</w:t>
      </w:r>
      <w:r w:rsidR="00733F61">
        <w:rPr>
          <w:rFonts w:ascii="Trebuchet MS" w:hAnsi="Trebuchet MS"/>
          <w:sz w:val="24"/>
          <w:szCs w:val="24"/>
        </w:rPr>
        <w:t xml:space="preserve"> </w:t>
      </w:r>
      <w:r w:rsidR="001F1E9A">
        <w:rPr>
          <w:rFonts w:ascii="Trebuchet MS" w:hAnsi="Trebuchet MS"/>
          <w:sz w:val="24"/>
          <w:szCs w:val="24"/>
        </w:rPr>
        <w:t xml:space="preserve">standard </w:t>
      </w:r>
      <w:r w:rsidR="00733F61">
        <w:rPr>
          <w:rFonts w:ascii="Trebuchet MS" w:hAnsi="Trebuchet MS"/>
          <w:sz w:val="24"/>
          <w:szCs w:val="24"/>
        </w:rPr>
        <w:t xml:space="preserve">and </w:t>
      </w:r>
      <w:r w:rsidR="00E0241B">
        <w:rPr>
          <w:rFonts w:ascii="Trebuchet MS" w:hAnsi="Trebuchet MS"/>
          <w:sz w:val="24"/>
          <w:szCs w:val="24"/>
        </w:rPr>
        <w:t>highlighted that</w:t>
      </w:r>
      <w:r w:rsidR="008F1C9E">
        <w:rPr>
          <w:rFonts w:ascii="Trebuchet MS" w:hAnsi="Trebuchet MS"/>
          <w:sz w:val="24"/>
          <w:szCs w:val="24"/>
        </w:rPr>
        <w:t xml:space="preserve"> the nursing</w:t>
      </w:r>
      <w:r w:rsidR="00E0241B">
        <w:rPr>
          <w:rFonts w:ascii="Trebuchet MS" w:hAnsi="Trebuchet MS"/>
          <w:sz w:val="24"/>
          <w:szCs w:val="24"/>
        </w:rPr>
        <w:t xml:space="preserve"> staff</w:t>
      </w:r>
      <w:r w:rsidR="0059282A">
        <w:rPr>
          <w:rFonts w:ascii="Trebuchet MS" w:hAnsi="Trebuchet MS"/>
          <w:sz w:val="24"/>
          <w:szCs w:val="24"/>
        </w:rPr>
        <w:t>’s</w:t>
      </w:r>
      <w:r w:rsidR="00E0241B">
        <w:rPr>
          <w:rFonts w:ascii="Trebuchet MS" w:hAnsi="Trebuchet MS"/>
          <w:sz w:val="24"/>
          <w:szCs w:val="24"/>
        </w:rPr>
        <w:t xml:space="preserve"> knowledge of validity criteria was good.</w:t>
      </w:r>
      <w:r w:rsidR="00950028">
        <w:rPr>
          <w:rFonts w:ascii="Trebuchet MS" w:hAnsi="Trebuchet MS"/>
          <w:sz w:val="24"/>
          <w:szCs w:val="24"/>
        </w:rPr>
        <w:t xml:space="preserve"> </w:t>
      </w:r>
    </w:p>
    <w:p w:rsidR="00950028" w:rsidRDefault="00950028" w:rsidP="005A7474">
      <w:pPr>
        <w:rPr>
          <w:rFonts w:ascii="Trebuchet MS" w:hAnsi="Trebuchet MS"/>
          <w:sz w:val="24"/>
          <w:szCs w:val="24"/>
        </w:rPr>
      </w:pPr>
      <w:r>
        <w:rPr>
          <w:rFonts w:ascii="Trebuchet MS" w:hAnsi="Trebuchet MS"/>
          <w:sz w:val="24"/>
          <w:szCs w:val="24"/>
        </w:rPr>
        <w:t>Example</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950028" w:rsidTr="00950028">
        <w:tc>
          <w:tcPr>
            <w:tcW w:w="9242" w:type="dxa"/>
            <w:shd w:val="clear" w:color="auto" w:fill="D9D9D9" w:themeFill="background1" w:themeFillShade="D9"/>
          </w:tcPr>
          <w:p w:rsidR="00950028" w:rsidRDefault="00950028" w:rsidP="00950028">
            <w:pPr>
              <w:rPr>
                <w:rFonts w:ascii="Trebuchet MS" w:hAnsi="Trebuchet MS"/>
                <w:sz w:val="24"/>
                <w:szCs w:val="24"/>
              </w:rPr>
            </w:pPr>
            <w:r>
              <w:rPr>
                <w:rFonts w:ascii="Trebuchet MS" w:hAnsi="Trebuchet MS"/>
                <w:sz w:val="24"/>
                <w:szCs w:val="24"/>
              </w:rPr>
              <w:t xml:space="preserve">Staff on Balcombe Ward highlighted two forms within their unit were invalid.  The first noted that a patient had a grey (carbonated copy) DNACPR form within their health records.  However they were aware that this was invalid and the patient remained ‘For Resuscitation’ until the red copy with the ‘wet ink signature’ was available, reviewed or rewritten.  Appropriate action was taken and the original red copy was obtained, reviewed and decision communicated amongst the team.  The second form was a community decision which failed to specify a ‘valid review criteria’ or state ‘indefinite’ and staff were awaiting the Consultant ward round to amend the documentation. </w:t>
            </w:r>
          </w:p>
        </w:tc>
      </w:tr>
    </w:tbl>
    <w:p w:rsidR="0067685A" w:rsidRDefault="0067685A" w:rsidP="005A7474">
      <w:pPr>
        <w:rPr>
          <w:rFonts w:ascii="Trebuchet MS" w:hAnsi="Trebuchet MS"/>
          <w:sz w:val="24"/>
          <w:szCs w:val="24"/>
        </w:rPr>
      </w:pPr>
      <w:r>
        <w:rPr>
          <w:rFonts w:ascii="Trebuchet MS" w:hAnsi="Trebuchet MS"/>
          <w:sz w:val="24"/>
          <w:szCs w:val="24"/>
        </w:rPr>
        <w:t xml:space="preserve">    </w:t>
      </w:r>
    </w:p>
    <w:p w:rsidR="005A6D8D" w:rsidRPr="00827651" w:rsidRDefault="00C57622" w:rsidP="00827651">
      <w:pPr>
        <w:rPr>
          <w:rFonts w:ascii="Trebuchet MS" w:hAnsi="Trebuchet MS"/>
          <w:b/>
          <w:sz w:val="24"/>
          <w:szCs w:val="24"/>
        </w:rPr>
      </w:pPr>
      <w:r w:rsidRPr="00827651">
        <w:rPr>
          <w:rFonts w:ascii="Trebuchet MS" w:hAnsi="Trebuchet MS"/>
          <w:b/>
          <w:sz w:val="24"/>
          <w:szCs w:val="24"/>
        </w:rPr>
        <w:t xml:space="preserve">Documentation on nursing handover sheets 100% accurate </w:t>
      </w:r>
    </w:p>
    <w:p w:rsidR="0067685A" w:rsidRDefault="005A6D8D" w:rsidP="005A7474">
      <w:pPr>
        <w:rPr>
          <w:rFonts w:ascii="Trebuchet MS" w:hAnsi="Trebuchet MS"/>
          <w:sz w:val="24"/>
          <w:szCs w:val="24"/>
        </w:rPr>
      </w:pPr>
      <w:r>
        <w:rPr>
          <w:rFonts w:ascii="Trebuchet MS" w:hAnsi="Trebuchet MS"/>
          <w:sz w:val="24"/>
          <w:szCs w:val="24"/>
        </w:rPr>
        <w:t xml:space="preserve">The </w:t>
      </w:r>
      <w:r w:rsidR="00BA451D">
        <w:rPr>
          <w:rFonts w:ascii="Trebuchet MS" w:hAnsi="Trebuchet MS"/>
          <w:sz w:val="24"/>
          <w:szCs w:val="24"/>
        </w:rPr>
        <w:t>methods</w:t>
      </w:r>
      <w:r>
        <w:rPr>
          <w:rFonts w:ascii="Trebuchet MS" w:hAnsi="Trebuchet MS"/>
          <w:sz w:val="24"/>
          <w:szCs w:val="24"/>
        </w:rPr>
        <w:t xml:space="preserve"> in which nursing staff </w:t>
      </w:r>
      <w:r w:rsidR="001C4422">
        <w:rPr>
          <w:rFonts w:ascii="Trebuchet MS" w:hAnsi="Trebuchet MS"/>
          <w:sz w:val="24"/>
          <w:szCs w:val="24"/>
        </w:rPr>
        <w:t>record</w:t>
      </w:r>
      <w:r>
        <w:rPr>
          <w:rFonts w:ascii="Trebuchet MS" w:hAnsi="Trebuchet MS"/>
          <w:sz w:val="24"/>
          <w:szCs w:val="24"/>
        </w:rPr>
        <w:t xml:space="preserve"> </w:t>
      </w:r>
      <w:r w:rsidR="00BA451D">
        <w:rPr>
          <w:rFonts w:ascii="Trebuchet MS" w:hAnsi="Trebuchet MS"/>
          <w:sz w:val="24"/>
          <w:szCs w:val="24"/>
        </w:rPr>
        <w:t xml:space="preserve">DNACPR </w:t>
      </w:r>
      <w:r>
        <w:rPr>
          <w:rFonts w:ascii="Trebuchet MS" w:hAnsi="Trebuchet MS"/>
          <w:sz w:val="24"/>
          <w:szCs w:val="24"/>
        </w:rPr>
        <w:t>decisions</w:t>
      </w:r>
      <w:r w:rsidR="00BA451D">
        <w:rPr>
          <w:rFonts w:ascii="Trebuchet MS" w:hAnsi="Trebuchet MS"/>
          <w:sz w:val="24"/>
          <w:szCs w:val="24"/>
        </w:rPr>
        <w:t xml:space="preserve"> </w:t>
      </w:r>
      <w:r w:rsidR="00C76FEC">
        <w:rPr>
          <w:rFonts w:ascii="Trebuchet MS" w:hAnsi="Trebuchet MS"/>
          <w:sz w:val="24"/>
          <w:szCs w:val="24"/>
        </w:rPr>
        <w:t xml:space="preserve">on </w:t>
      </w:r>
      <w:r w:rsidR="001C4422">
        <w:rPr>
          <w:rFonts w:ascii="Trebuchet MS" w:hAnsi="Trebuchet MS"/>
          <w:sz w:val="24"/>
          <w:szCs w:val="24"/>
        </w:rPr>
        <w:t xml:space="preserve">their </w:t>
      </w:r>
      <w:r w:rsidR="00C76FEC">
        <w:rPr>
          <w:rFonts w:ascii="Trebuchet MS" w:hAnsi="Trebuchet MS"/>
          <w:sz w:val="24"/>
          <w:szCs w:val="24"/>
        </w:rPr>
        <w:t>handover</w:t>
      </w:r>
      <w:r>
        <w:rPr>
          <w:rFonts w:ascii="Trebuchet MS" w:hAnsi="Trebuchet MS"/>
          <w:sz w:val="24"/>
          <w:szCs w:val="24"/>
        </w:rPr>
        <w:t xml:space="preserve"> remain</w:t>
      </w:r>
      <w:r w:rsidR="00C76FEC">
        <w:rPr>
          <w:rFonts w:ascii="Trebuchet MS" w:hAnsi="Trebuchet MS"/>
          <w:sz w:val="24"/>
          <w:szCs w:val="24"/>
        </w:rPr>
        <w:t>s</w:t>
      </w:r>
      <w:r>
        <w:rPr>
          <w:rFonts w:ascii="Trebuchet MS" w:hAnsi="Trebuchet MS"/>
          <w:sz w:val="24"/>
          <w:szCs w:val="24"/>
        </w:rPr>
        <w:t xml:space="preserve"> inconsistent</w:t>
      </w:r>
      <w:r w:rsidR="00BA451D">
        <w:rPr>
          <w:rFonts w:ascii="Trebuchet MS" w:hAnsi="Trebuchet MS"/>
          <w:sz w:val="24"/>
          <w:szCs w:val="24"/>
        </w:rPr>
        <w:t xml:space="preserve"> across the Trust</w:t>
      </w:r>
      <w:r w:rsidR="006C52E8">
        <w:rPr>
          <w:rFonts w:ascii="Trebuchet MS" w:hAnsi="Trebuchet MS"/>
          <w:sz w:val="24"/>
          <w:szCs w:val="24"/>
        </w:rPr>
        <w:t>, however information contained within was</w:t>
      </w:r>
      <w:r w:rsidR="00BA451D">
        <w:rPr>
          <w:rFonts w:ascii="Trebuchet MS" w:hAnsi="Trebuchet MS"/>
          <w:sz w:val="24"/>
          <w:szCs w:val="24"/>
        </w:rPr>
        <w:t xml:space="preserve"> 100% </w:t>
      </w:r>
      <w:r>
        <w:rPr>
          <w:rFonts w:ascii="Trebuchet MS" w:hAnsi="Trebuchet MS"/>
          <w:sz w:val="24"/>
          <w:szCs w:val="24"/>
        </w:rPr>
        <w:t>accurate.  All clinical areas excluding ICU make use of an electronic handover sheet to record patient details.</w:t>
      </w:r>
      <w:r w:rsidR="003E474C">
        <w:rPr>
          <w:rFonts w:ascii="Trebuchet MS" w:hAnsi="Trebuchet MS"/>
          <w:sz w:val="24"/>
          <w:szCs w:val="24"/>
        </w:rPr>
        <w:t xml:space="preserve">  </w:t>
      </w:r>
      <w:proofErr w:type="gramStart"/>
      <w:r w:rsidR="003E474C">
        <w:rPr>
          <w:rFonts w:ascii="Trebuchet MS" w:hAnsi="Trebuchet MS"/>
          <w:sz w:val="24"/>
          <w:szCs w:val="24"/>
        </w:rPr>
        <w:t>Some choosing to</w:t>
      </w:r>
      <w:r w:rsidR="003C0E5C">
        <w:rPr>
          <w:rFonts w:ascii="Trebuchet MS" w:hAnsi="Trebuchet MS"/>
          <w:sz w:val="24"/>
          <w:szCs w:val="24"/>
        </w:rPr>
        <w:t xml:space="preserve"> denote the</w:t>
      </w:r>
      <w:r w:rsidR="0059282A">
        <w:rPr>
          <w:rFonts w:ascii="Trebuchet MS" w:hAnsi="Trebuchet MS"/>
          <w:sz w:val="24"/>
          <w:szCs w:val="24"/>
        </w:rPr>
        <w:t xml:space="preserve"> status</w:t>
      </w:r>
      <w:r w:rsidR="003C0E5C">
        <w:rPr>
          <w:rFonts w:ascii="Trebuchet MS" w:hAnsi="Trebuchet MS"/>
          <w:sz w:val="24"/>
          <w:szCs w:val="24"/>
        </w:rPr>
        <w:t xml:space="preserve"> with ‘N42’ or ‘DNR’ or underline the patient’s name.</w:t>
      </w:r>
      <w:proofErr w:type="gramEnd"/>
      <w:r w:rsidR="003C0E5C">
        <w:rPr>
          <w:rFonts w:ascii="Trebuchet MS" w:hAnsi="Trebuchet MS"/>
          <w:sz w:val="24"/>
          <w:szCs w:val="24"/>
        </w:rPr>
        <w:t xml:space="preserve">  </w:t>
      </w:r>
      <w:r w:rsidR="0047096C">
        <w:rPr>
          <w:rFonts w:ascii="Trebuchet MS" w:hAnsi="Trebuchet MS"/>
          <w:sz w:val="24"/>
          <w:szCs w:val="24"/>
        </w:rPr>
        <w:t>Highli</w:t>
      </w:r>
      <w:r w:rsidR="003C0E5C">
        <w:rPr>
          <w:rFonts w:ascii="Trebuchet MS" w:hAnsi="Trebuchet MS"/>
          <w:sz w:val="24"/>
          <w:szCs w:val="24"/>
        </w:rPr>
        <w:t xml:space="preserve">ghting the importance that such coding </w:t>
      </w:r>
      <w:r w:rsidR="002B4954">
        <w:rPr>
          <w:rFonts w:ascii="Trebuchet MS" w:hAnsi="Trebuchet MS"/>
          <w:sz w:val="24"/>
          <w:szCs w:val="24"/>
        </w:rPr>
        <w:t xml:space="preserve">should </w:t>
      </w:r>
      <w:r w:rsidR="003C0E5C">
        <w:rPr>
          <w:rFonts w:ascii="Trebuchet MS" w:hAnsi="Trebuchet MS"/>
          <w:sz w:val="24"/>
          <w:szCs w:val="24"/>
        </w:rPr>
        <w:t>be communicated to staff as part of orientation to clinical areas.</w:t>
      </w:r>
      <w:r w:rsidR="003E474C">
        <w:rPr>
          <w:rFonts w:ascii="Trebuchet MS" w:hAnsi="Trebuchet MS"/>
          <w:sz w:val="24"/>
          <w:szCs w:val="24"/>
        </w:rPr>
        <w:t xml:space="preserve">  Though asks the question should this proc</w:t>
      </w:r>
      <w:r w:rsidR="00C57622">
        <w:rPr>
          <w:rFonts w:ascii="Trebuchet MS" w:hAnsi="Trebuchet MS"/>
          <w:sz w:val="24"/>
          <w:szCs w:val="24"/>
        </w:rPr>
        <w:t>ess be standardised across the T</w:t>
      </w:r>
      <w:r w:rsidR="003E474C">
        <w:rPr>
          <w:rFonts w:ascii="Trebuchet MS" w:hAnsi="Trebuchet MS"/>
          <w:sz w:val="24"/>
          <w:szCs w:val="24"/>
        </w:rPr>
        <w:t>r</w:t>
      </w:r>
      <w:r w:rsidR="0059282A">
        <w:rPr>
          <w:rFonts w:ascii="Trebuchet MS" w:hAnsi="Trebuchet MS"/>
          <w:sz w:val="24"/>
          <w:szCs w:val="24"/>
        </w:rPr>
        <w:t>ust to minimise risk?</w:t>
      </w:r>
      <w:r w:rsidR="003C0E5C">
        <w:rPr>
          <w:rFonts w:ascii="Trebuchet MS" w:hAnsi="Trebuchet MS"/>
          <w:sz w:val="24"/>
          <w:szCs w:val="24"/>
        </w:rPr>
        <w:t xml:space="preserve"> </w:t>
      </w:r>
      <w:r>
        <w:rPr>
          <w:rFonts w:ascii="Trebuchet MS" w:hAnsi="Trebuchet MS"/>
          <w:sz w:val="24"/>
          <w:szCs w:val="24"/>
        </w:rPr>
        <w:t xml:space="preserve"> </w:t>
      </w:r>
    </w:p>
    <w:p w:rsidR="003C0E5C" w:rsidRDefault="003C0E5C" w:rsidP="005A7474">
      <w:pPr>
        <w:rPr>
          <w:rFonts w:ascii="Trebuchet MS" w:hAnsi="Trebuchet MS"/>
          <w:sz w:val="24"/>
          <w:szCs w:val="24"/>
        </w:rPr>
      </w:pPr>
    </w:p>
    <w:p w:rsidR="00C57622" w:rsidRPr="00827651" w:rsidRDefault="00C57622" w:rsidP="00827651">
      <w:pPr>
        <w:rPr>
          <w:rFonts w:ascii="Trebuchet MS" w:hAnsi="Trebuchet MS"/>
          <w:b/>
          <w:sz w:val="24"/>
          <w:szCs w:val="24"/>
        </w:rPr>
      </w:pPr>
      <w:r w:rsidRPr="00827651">
        <w:rPr>
          <w:rFonts w:ascii="Trebuchet MS" w:hAnsi="Trebuchet MS"/>
          <w:b/>
          <w:sz w:val="24"/>
          <w:szCs w:val="24"/>
        </w:rPr>
        <w:t xml:space="preserve">Seven decisions considered </w:t>
      </w:r>
      <w:r w:rsidR="005A4B14" w:rsidRPr="00827651">
        <w:rPr>
          <w:rFonts w:ascii="Trebuchet MS" w:hAnsi="Trebuchet MS"/>
          <w:b/>
          <w:sz w:val="24"/>
          <w:szCs w:val="24"/>
        </w:rPr>
        <w:t>in</w:t>
      </w:r>
      <w:r w:rsidRPr="00827651">
        <w:rPr>
          <w:rFonts w:ascii="Trebuchet MS" w:hAnsi="Trebuchet MS"/>
          <w:b/>
          <w:sz w:val="24"/>
          <w:szCs w:val="24"/>
        </w:rPr>
        <w:t xml:space="preserve">valid or </w:t>
      </w:r>
      <w:r w:rsidR="005A4B14" w:rsidRPr="00827651">
        <w:rPr>
          <w:rFonts w:ascii="Trebuchet MS" w:hAnsi="Trebuchet MS"/>
          <w:b/>
          <w:sz w:val="24"/>
          <w:szCs w:val="24"/>
        </w:rPr>
        <w:t xml:space="preserve">failing to comply with </w:t>
      </w:r>
      <w:r w:rsidRPr="00827651">
        <w:rPr>
          <w:rFonts w:ascii="Trebuchet MS" w:hAnsi="Trebuchet MS"/>
          <w:b/>
          <w:sz w:val="24"/>
          <w:szCs w:val="24"/>
        </w:rPr>
        <w:t>policy</w:t>
      </w:r>
    </w:p>
    <w:p w:rsidR="008B3D82" w:rsidRPr="008B3D82" w:rsidRDefault="008259B6" w:rsidP="008B3D82">
      <w:pPr>
        <w:rPr>
          <w:rFonts w:ascii="Trebuchet MS" w:hAnsi="Trebuchet MS"/>
          <w:sz w:val="24"/>
          <w:szCs w:val="24"/>
        </w:rPr>
      </w:pPr>
      <w:r>
        <w:rPr>
          <w:rFonts w:ascii="Trebuchet MS" w:hAnsi="Trebuchet MS"/>
          <w:sz w:val="24"/>
          <w:szCs w:val="24"/>
        </w:rPr>
        <w:t>A</w:t>
      </w:r>
      <w:r w:rsidR="0067685A">
        <w:rPr>
          <w:rFonts w:ascii="Trebuchet MS" w:hAnsi="Trebuchet MS"/>
          <w:sz w:val="24"/>
          <w:szCs w:val="24"/>
        </w:rPr>
        <w:t xml:space="preserve"> total of </w:t>
      </w:r>
      <w:r w:rsidR="0063328F">
        <w:rPr>
          <w:rFonts w:ascii="Trebuchet MS" w:hAnsi="Trebuchet MS"/>
          <w:sz w:val="24"/>
          <w:szCs w:val="24"/>
        </w:rPr>
        <w:t xml:space="preserve">seven </w:t>
      </w:r>
      <w:r w:rsidR="00EA5A9D">
        <w:rPr>
          <w:rFonts w:ascii="Trebuchet MS" w:hAnsi="Trebuchet MS"/>
          <w:sz w:val="24"/>
          <w:szCs w:val="24"/>
        </w:rPr>
        <w:t xml:space="preserve">DNACPR </w:t>
      </w:r>
      <w:r w:rsidR="006E3E34">
        <w:rPr>
          <w:rFonts w:ascii="Trebuchet MS" w:hAnsi="Trebuchet MS"/>
          <w:sz w:val="24"/>
          <w:szCs w:val="24"/>
        </w:rPr>
        <w:t>forms</w:t>
      </w:r>
      <w:r w:rsidR="00CA6F4A">
        <w:rPr>
          <w:rFonts w:ascii="Trebuchet MS" w:hAnsi="Trebuchet MS"/>
          <w:sz w:val="24"/>
          <w:szCs w:val="24"/>
        </w:rPr>
        <w:t>,</w:t>
      </w:r>
      <w:r w:rsidR="00B131B3">
        <w:rPr>
          <w:rFonts w:ascii="Trebuchet MS" w:hAnsi="Trebuchet MS"/>
          <w:sz w:val="24"/>
          <w:szCs w:val="24"/>
        </w:rPr>
        <w:t xml:space="preserve"> </w:t>
      </w:r>
      <w:r w:rsidR="008F1C9E">
        <w:rPr>
          <w:rFonts w:ascii="Trebuchet MS" w:hAnsi="Trebuchet MS"/>
          <w:sz w:val="24"/>
          <w:szCs w:val="24"/>
        </w:rPr>
        <w:t>which equates to 8</w:t>
      </w:r>
      <w:r w:rsidR="006E3E34">
        <w:rPr>
          <w:rFonts w:ascii="Trebuchet MS" w:hAnsi="Trebuchet MS"/>
          <w:sz w:val="24"/>
          <w:szCs w:val="24"/>
        </w:rPr>
        <w:t>% of the total forms audited</w:t>
      </w:r>
      <w:r w:rsidR="00CA6F4A">
        <w:rPr>
          <w:rFonts w:ascii="Trebuchet MS" w:hAnsi="Trebuchet MS"/>
          <w:sz w:val="24"/>
          <w:szCs w:val="24"/>
        </w:rPr>
        <w:t>,</w:t>
      </w:r>
      <w:r w:rsidR="006E3E34">
        <w:rPr>
          <w:rFonts w:ascii="Trebuchet MS" w:hAnsi="Trebuchet MS"/>
          <w:sz w:val="24"/>
          <w:szCs w:val="24"/>
        </w:rPr>
        <w:t xml:space="preserve"> </w:t>
      </w:r>
      <w:r>
        <w:rPr>
          <w:rFonts w:ascii="Trebuchet MS" w:hAnsi="Trebuchet MS"/>
          <w:sz w:val="24"/>
          <w:szCs w:val="24"/>
        </w:rPr>
        <w:t>were considered not to meet</w:t>
      </w:r>
      <w:r w:rsidR="006E3E34">
        <w:rPr>
          <w:rFonts w:ascii="Trebuchet MS" w:hAnsi="Trebuchet MS"/>
          <w:sz w:val="24"/>
          <w:szCs w:val="24"/>
        </w:rPr>
        <w:t xml:space="preserve"> the validity criteria </w:t>
      </w:r>
      <w:r w:rsidR="000146CC">
        <w:rPr>
          <w:rFonts w:ascii="Trebuchet MS" w:hAnsi="Trebuchet MS"/>
          <w:sz w:val="24"/>
          <w:szCs w:val="24"/>
        </w:rPr>
        <w:t>/ standard set within policy</w:t>
      </w:r>
      <w:r w:rsidR="003C0E5C">
        <w:rPr>
          <w:rFonts w:ascii="Trebuchet MS" w:hAnsi="Trebuchet MS"/>
          <w:sz w:val="24"/>
          <w:szCs w:val="24"/>
        </w:rPr>
        <w:t xml:space="preserve">.   The invalid forms </w:t>
      </w:r>
      <w:r w:rsidR="008B3D82">
        <w:rPr>
          <w:rFonts w:ascii="Trebuchet MS" w:hAnsi="Trebuchet MS"/>
          <w:sz w:val="24"/>
          <w:szCs w:val="24"/>
        </w:rPr>
        <w:t>included:</w:t>
      </w:r>
      <w:r w:rsidR="008B3D82" w:rsidRPr="008B3D82">
        <w:rPr>
          <w:rFonts w:ascii="Trebuchet MS" w:hAnsi="Trebuchet MS"/>
          <w:sz w:val="24"/>
          <w:szCs w:val="24"/>
        </w:rPr>
        <w:t xml:space="preserve"> </w:t>
      </w:r>
    </w:p>
    <w:p w:rsidR="00AA5B88" w:rsidRDefault="00AA5B88" w:rsidP="00AA5B88">
      <w:pPr>
        <w:pStyle w:val="ListParagraph"/>
        <w:numPr>
          <w:ilvl w:val="0"/>
          <w:numId w:val="26"/>
        </w:numPr>
        <w:rPr>
          <w:rFonts w:ascii="Trebuchet MS" w:hAnsi="Trebuchet MS"/>
          <w:sz w:val="24"/>
          <w:szCs w:val="24"/>
        </w:rPr>
      </w:pPr>
      <w:r>
        <w:rPr>
          <w:rFonts w:ascii="Trebuchet MS" w:hAnsi="Trebuchet MS"/>
          <w:sz w:val="24"/>
          <w:szCs w:val="24"/>
        </w:rPr>
        <w:t>Two e</w:t>
      </w:r>
      <w:r w:rsidR="008F1C9E" w:rsidRPr="00AA5B88">
        <w:rPr>
          <w:rFonts w:ascii="Trebuchet MS" w:hAnsi="Trebuchet MS"/>
          <w:sz w:val="24"/>
          <w:szCs w:val="24"/>
        </w:rPr>
        <w:t xml:space="preserve">mergency decisions </w:t>
      </w:r>
      <w:r w:rsidR="008B3D82">
        <w:rPr>
          <w:rFonts w:ascii="Trebuchet MS" w:hAnsi="Trebuchet MS"/>
          <w:sz w:val="24"/>
          <w:szCs w:val="24"/>
        </w:rPr>
        <w:t xml:space="preserve">that </w:t>
      </w:r>
      <w:r w:rsidR="008F1C9E" w:rsidRPr="00AA5B88">
        <w:rPr>
          <w:rFonts w:ascii="Trebuchet MS" w:hAnsi="Trebuchet MS"/>
          <w:sz w:val="24"/>
          <w:szCs w:val="24"/>
        </w:rPr>
        <w:t>had not been ratified by a Consultant</w:t>
      </w:r>
      <w:r>
        <w:rPr>
          <w:rFonts w:ascii="Trebuchet MS" w:hAnsi="Trebuchet MS"/>
          <w:sz w:val="24"/>
          <w:szCs w:val="24"/>
        </w:rPr>
        <w:t xml:space="preserve"> within 96</w:t>
      </w:r>
      <w:r w:rsidR="0063328F">
        <w:rPr>
          <w:rFonts w:ascii="Trebuchet MS" w:hAnsi="Trebuchet MS"/>
          <w:sz w:val="24"/>
          <w:szCs w:val="24"/>
        </w:rPr>
        <w:t xml:space="preserve"> hours</w:t>
      </w:r>
      <w:r>
        <w:rPr>
          <w:rFonts w:ascii="Trebuchet MS" w:hAnsi="Trebuchet MS"/>
          <w:sz w:val="24"/>
          <w:szCs w:val="24"/>
        </w:rPr>
        <w:t xml:space="preserve"> </w:t>
      </w:r>
    </w:p>
    <w:p w:rsidR="00AA5B88" w:rsidRDefault="000146CC" w:rsidP="00AA5B88">
      <w:pPr>
        <w:pStyle w:val="ListParagraph"/>
        <w:numPr>
          <w:ilvl w:val="0"/>
          <w:numId w:val="26"/>
        </w:numPr>
        <w:rPr>
          <w:rFonts w:ascii="Trebuchet MS" w:hAnsi="Trebuchet MS"/>
          <w:sz w:val="24"/>
          <w:szCs w:val="24"/>
        </w:rPr>
      </w:pPr>
      <w:r>
        <w:rPr>
          <w:rFonts w:ascii="Trebuchet MS" w:hAnsi="Trebuchet MS"/>
          <w:sz w:val="24"/>
          <w:szCs w:val="24"/>
        </w:rPr>
        <w:t>Four</w:t>
      </w:r>
      <w:r w:rsidR="00AE63C1">
        <w:rPr>
          <w:rFonts w:ascii="Trebuchet MS" w:hAnsi="Trebuchet MS"/>
          <w:sz w:val="24"/>
          <w:szCs w:val="24"/>
        </w:rPr>
        <w:t xml:space="preserve"> forms</w:t>
      </w:r>
      <w:r w:rsidR="003C0E5C">
        <w:rPr>
          <w:rFonts w:ascii="Trebuchet MS" w:hAnsi="Trebuchet MS"/>
          <w:sz w:val="24"/>
          <w:szCs w:val="24"/>
        </w:rPr>
        <w:t xml:space="preserve"> </w:t>
      </w:r>
      <w:r>
        <w:rPr>
          <w:rFonts w:ascii="Trebuchet MS" w:hAnsi="Trebuchet MS"/>
          <w:sz w:val="24"/>
          <w:szCs w:val="24"/>
        </w:rPr>
        <w:t xml:space="preserve">omitted or </w:t>
      </w:r>
      <w:r w:rsidR="00AA5B88">
        <w:rPr>
          <w:rFonts w:ascii="Trebuchet MS" w:hAnsi="Trebuchet MS"/>
          <w:sz w:val="24"/>
          <w:szCs w:val="24"/>
        </w:rPr>
        <w:t xml:space="preserve">stated </w:t>
      </w:r>
      <w:r>
        <w:rPr>
          <w:rFonts w:ascii="Trebuchet MS" w:hAnsi="Trebuchet MS"/>
          <w:sz w:val="24"/>
          <w:szCs w:val="24"/>
        </w:rPr>
        <w:t xml:space="preserve">a </w:t>
      </w:r>
      <w:r w:rsidR="00AA5B88">
        <w:rPr>
          <w:rFonts w:ascii="Trebuchet MS" w:hAnsi="Trebuchet MS"/>
          <w:sz w:val="24"/>
          <w:szCs w:val="24"/>
        </w:rPr>
        <w:t xml:space="preserve">review criteria which had passed or </w:t>
      </w:r>
      <w:r>
        <w:rPr>
          <w:rFonts w:ascii="Trebuchet MS" w:hAnsi="Trebuchet MS"/>
          <w:sz w:val="24"/>
          <w:szCs w:val="24"/>
        </w:rPr>
        <w:t>difficult</w:t>
      </w:r>
      <w:r w:rsidR="008B3D82">
        <w:rPr>
          <w:rFonts w:ascii="Trebuchet MS" w:hAnsi="Trebuchet MS"/>
          <w:sz w:val="24"/>
          <w:szCs w:val="24"/>
        </w:rPr>
        <w:t xml:space="preserve"> to</w:t>
      </w:r>
      <w:r>
        <w:rPr>
          <w:rFonts w:ascii="Trebuchet MS" w:hAnsi="Trebuchet MS"/>
          <w:sz w:val="24"/>
          <w:szCs w:val="24"/>
        </w:rPr>
        <w:t xml:space="preserve"> determine</w:t>
      </w:r>
      <w:r w:rsidR="00AA5B88">
        <w:rPr>
          <w:rFonts w:ascii="Trebuchet MS" w:hAnsi="Trebuchet MS"/>
          <w:sz w:val="24"/>
          <w:szCs w:val="24"/>
        </w:rPr>
        <w:t xml:space="preserve"> </w:t>
      </w:r>
    </w:p>
    <w:p w:rsidR="008B3D82" w:rsidRDefault="000146CC" w:rsidP="00B131B3">
      <w:pPr>
        <w:pStyle w:val="ListParagraph"/>
        <w:numPr>
          <w:ilvl w:val="0"/>
          <w:numId w:val="26"/>
        </w:numPr>
        <w:rPr>
          <w:rFonts w:ascii="Trebuchet MS" w:hAnsi="Trebuchet MS"/>
          <w:sz w:val="24"/>
          <w:szCs w:val="24"/>
        </w:rPr>
      </w:pPr>
      <w:r>
        <w:rPr>
          <w:rFonts w:ascii="Trebuchet MS" w:hAnsi="Trebuchet MS"/>
          <w:sz w:val="24"/>
          <w:szCs w:val="24"/>
        </w:rPr>
        <w:t xml:space="preserve">One emergency decision </w:t>
      </w:r>
      <w:r w:rsidR="003E474C">
        <w:rPr>
          <w:rFonts w:ascii="Trebuchet MS" w:hAnsi="Trebuchet MS"/>
          <w:sz w:val="24"/>
          <w:szCs w:val="24"/>
        </w:rPr>
        <w:t xml:space="preserve">which arose concern.  It was </w:t>
      </w:r>
      <w:r>
        <w:rPr>
          <w:rFonts w:ascii="Trebuchet MS" w:hAnsi="Trebuchet MS"/>
          <w:sz w:val="24"/>
          <w:szCs w:val="24"/>
        </w:rPr>
        <w:t>for a patient who lacked capacity</w:t>
      </w:r>
      <w:r w:rsidR="003E474C" w:rsidRPr="003E474C">
        <w:rPr>
          <w:rFonts w:ascii="Trebuchet MS" w:hAnsi="Trebuchet MS"/>
          <w:sz w:val="24"/>
          <w:szCs w:val="24"/>
        </w:rPr>
        <w:t xml:space="preserve"> </w:t>
      </w:r>
      <w:r w:rsidR="003E474C">
        <w:rPr>
          <w:rFonts w:ascii="Trebuchet MS" w:hAnsi="Trebuchet MS"/>
          <w:sz w:val="24"/>
          <w:szCs w:val="24"/>
        </w:rPr>
        <w:t>and</w:t>
      </w:r>
      <w:r w:rsidR="00F01293">
        <w:rPr>
          <w:rFonts w:ascii="Trebuchet MS" w:hAnsi="Trebuchet MS"/>
          <w:sz w:val="24"/>
          <w:szCs w:val="24"/>
        </w:rPr>
        <w:t xml:space="preserve"> the deciding Clinician had</w:t>
      </w:r>
      <w:r w:rsidR="003E474C">
        <w:rPr>
          <w:rFonts w:ascii="Trebuchet MS" w:hAnsi="Trebuchet MS"/>
          <w:sz w:val="24"/>
          <w:szCs w:val="24"/>
        </w:rPr>
        <w:t xml:space="preserve"> failed to involve the Lasting </w:t>
      </w:r>
      <w:r w:rsidR="003E474C">
        <w:rPr>
          <w:rFonts w:ascii="Trebuchet MS" w:hAnsi="Trebuchet MS"/>
          <w:sz w:val="24"/>
          <w:szCs w:val="24"/>
        </w:rPr>
        <w:lastRenderedPageBreak/>
        <w:t xml:space="preserve">Power of Attorney for Health and Personal Welfare </w:t>
      </w:r>
      <w:r w:rsidR="00F01293">
        <w:rPr>
          <w:rFonts w:ascii="Trebuchet MS" w:hAnsi="Trebuchet MS"/>
          <w:sz w:val="24"/>
          <w:szCs w:val="24"/>
        </w:rPr>
        <w:t>(whose</w:t>
      </w:r>
      <w:r w:rsidR="003E474C">
        <w:rPr>
          <w:rFonts w:ascii="Trebuchet MS" w:hAnsi="Trebuchet MS"/>
          <w:sz w:val="24"/>
          <w:szCs w:val="24"/>
        </w:rPr>
        <w:t xml:space="preserve"> existence had been highlighted in the acute floor clerking</w:t>
      </w:r>
      <w:r w:rsidR="00F01293">
        <w:rPr>
          <w:rFonts w:ascii="Trebuchet MS" w:hAnsi="Trebuchet MS"/>
          <w:sz w:val="24"/>
          <w:szCs w:val="24"/>
        </w:rPr>
        <w:t>)</w:t>
      </w:r>
      <w:r w:rsidR="003E474C">
        <w:rPr>
          <w:rFonts w:ascii="Trebuchet MS" w:hAnsi="Trebuchet MS"/>
          <w:sz w:val="24"/>
          <w:szCs w:val="24"/>
        </w:rPr>
        <w:t xml:space="preserve">.  </w:t>
      </w:r>
      <w:r w:rsidR="00F01293">
        <w:rPr>
          <w:rFonts w:ascii="Trebuchet MS" w:hAnsi="Trebuchet MS"/>
          <w:sz w:val="24"/>
          <w:szCs w:val="24"/>
        </w:rPr>
        <w:t>The reason</w:t>
      </w:r>
      <w:r>
        <w:rPr>
          <w:rFonts w:ascii="Trebuchet MS" w:hAnsi="Trebuchet MS"/>
          <w:sz w:val="24"/>
          <w:szCs w:val="24"/>
        </w:rPr>
        <w:t xml:space="preserve"> was based on limited evidence that a previous decision was in place </w:t>
      </w:r>
      <w:r w:rsidR="002432AB">
        <w:rPr>
          <w:rFonts w:ascii="Trebuchet MS" w:hAnsi="Trebuchet MS"/>
          <w:sz w:val="24"/>
          <w:szCs w:val="24"/>
        </w:rPr>
        <w:t>though unavailable</w:t>
      </w:r>
      <w:r w:rsidR="00F01293">
        <w:rPr>
          <w:rFonts w:ascii="Trebuchet MS" w:hAnsi="Trebuchet MS"/>
          <w:sz w:val="24"/>
          <w:szCs w:val="24"/>
        </w:rPr>
        <w:t>.</w:t>
      </w:r>
      <w:r w:rsidR="001B4F4E">
        <w:rPr>
          <w:rFonts w:ascii="Trebuchet MS" w:hAnsi="Trebuchet MS"/>
          <w:sz w:val="24"/>
          <w:szCs w:val="24"/>
        </w:rPr>
        <w:t xml:space="preserve">  </w:t>
      </w:r>
    </w:p>
    <w:p w:rsidR="00260AA4" w:rsidRPr="00260AA4" w:rsidRDefault="00260AA4" w:rsidP="00260AA4">
      <w:pPr>
        <w:pStyle w:val="ListParagraph"/>
        <w:rPr>
          <w:rFonts w:ascii="Trebuchet MS" w:hAnsi="Trebuchet MS"/>
          <w:sz w:val="24"/>
          <w:szCs w:val="24"/>
        </w:rPr>
      </w:pPr>
    </w:p>
    <w:p w:rsidR="0047096C" w:rsidRDefault="0047096C" w:rsidP="00B131B3">
      <w:pPr>
        <w:rPr>
          <w:rFonts w:ascii="Trebuchet MS" w:hAnsi="Trebuchet MS"/>
          <w:sz w:val="24"/>
          <w:szCs w:val="24"/>
        </w:rPr>
      </w:pPr>
    </w:p>
    <w:p w:rsidR="0047096C" w:rsidRPr="0047096C" w:rsidRDefault="0047096C" w:rsidP="00B131B3">
      <w:pPr>
        <w:rPr>
          <w:rFonts w:ascii="Trebuchet MS" w:hAnsi="Trebuchet MS"/>
          <w:b/>
          <w:sz w:val="24"/>
          <w:szCs w:val="24"/>
        </w:rPr>
      </w:pPr>
      <w:r>
        <w:rPr>
          <w:rFonts w:ascii="Trebuchet MS" w:hAnsi="Trebuchet MS"/>
          <w:b/>
          <w:sz w:val="24"/>
          <w:szCs w:val="24"/>
        </w:rPr>
        <w:t xml:space="preserve">Data suggests suboptimal review of DNACPR decisions on admission  </w:t>
      </w:r>
    </w:p>
    <w:p w:rsidR="0047096C" w:rsidRDefault="008B3D82" w:rsidP="00B131B3">
      <w:pPr>
        <w:rPr>
          <w:rFonts w:ascii="Trebuchet MS" w:hAnsi="Trebuchet MS"/>
          <w:sz w:val="24"/>
          <w:szCs w:val="24"/>
        </w:rPr>
      </w:pPr>
      <w:r>
        <w:rPr>
          <w:rFonts w:ascii="Trebuchet MS" w:hAnsi="Trebuchet MS"/>
          <w:sz w:val="24"/>
          <w:szCs w:val="24"/>
        </w:rPr>
        <w:t>When conside</w:t>
      </w:r>
      <w:r w:rsidR="00D63059">
        <w:rPr>
          <w:rFonts w:ascii="Trebuchet MS" w:hAnsi="Trebuchet MS"/>
          <w:sz w:val="24"/>
          <w:szCs w:val="24"/>
        </w:rPr>
        <w:t>ration is given to the origin of</w:t>
      </w:r>
      <w:r>
        <w:rPr>
          <w:rFonts w:ascii="Trebuchet MS" w:hAnsi="Trebuchet MS"/>
          <w:sz w:val="24"/>
          <w:szCs w:val="24"/>
        </w:rPr>
        <w:t xml:space="preserve"> the invalid DNACPR forms it is interesting to note that only </w:t>
      </w:r>
      <w:r w:rsidR="00254DD0">
        <w:rPr>
          <w:rFonts w:ascii="Trebuchet MS" w:hAnsi="Trebuchet MS"/>
          <w:sz w:val="24"/>
          <w:szCs w:val="24"/>
        </w:rPr>
        <w:t>two</w:t>
      </w:r>
      <w:r>
        <w:rPr>
          <w:rFonts w:ascii="Trebuchet MS" w:hAnsi="Trebuchet MS"/>
          <w:sz w:val="24"/>
          <w:szCs w:val="24"/>
        </w:rPr>
        <w:t xml:space="preserve"> of the </w:t>
      </w:r>
      <w:r w:rsidR="00254DD0">
        <w:rPr>
          <w:rFonts w:ascii="Trebuchet MS" w:hAnsi="Trebuchet MS"/>
          <w:sz w:val="24"/>
          <w:szCs w:val="24"/>
        </w:rPr>
        <w:t>seven</w:t>
      </w:r>
      <w:r>
        <w:rPr>
          <w:rFonts w:ascii="Trebuchet MS" w:hAnsi="Trebuchet MS"/>
          <w:sz w:val="24"/>
          <w:szCs w:val="24"/>
        </w:rPr>
        <w:t xml:space="preserve"> </w:t>
      </w:r>
      <w:r w:rsidR="00D63059">
        <w:rPr>
          <w:rFonts w:ascii="Trebuchet MS" w:hAnsi="Trebuchet MS"/>
          <w:sz w:val="24"/>
          <w:szCs w:val="24"/>
        </w:rPr>
        <w:t xml:space="preserve">(29%) </w:t>
      </w:r>
      <w:r>
        <w:rPr>
          <w:rFonts w:ascii="Trebuchet MS" w:hAnsi="Trebuchet MS"/>
          <w:sz w:val="24"/>
          <w:szCs w:val="24"/>
        </w:rPr>
        <w:t>decision</w:t>
      </w:r>
      <w:r w:rsidR="0059282A">
        <w:rPr>
          <w:rFonts w:ascii="Trebuchet MS" w:hAnsi="Trebuchet MS"/>
          <w:sz w:val="24"/>
          <w:szCs w:val="24"/>
        </w:rPr>
        <w:t>s</w:t>
      </w:r>
      <w:r>
        <w:rPr>
          <w:rFonts w:ascii="Trebuchet MS" w:hAnsi="Trebuchet MS"/>
          <w:sz w:val="24"/>
          <w:szCs w:val="24"/>
        </w:rPr>
        <w:t xml:space="preserve"> were made during the current</w:t>
      </w:r>
      <w:r w:rsidR="000C1467">
        <w:rPr>
          <w:rFonts w:ascii="Trebuchet MS" w:hAnsi="Trebuchet MS"/>
          <w:sz w:val="24"/>
          <w:szCs w:val="24"/>
        </w:rPr>
        <w:t xml:space="preserve"> episode of in-patient care.  The remaining </w:t>
      </w:r>
      <w:r w:rsidR="00F946B4">
        <w:rPr>
          <w:rFonts w:ascii="Trebuchet MS" w:hAnsi="Trebuchet MS"/>
          <w:sz w:val="24"/>
          <w:szCs w:val="24"/>
        </w:rPr>
        <w:t>five</w:t>
      </w:r>
      <w:r w:rsidR="000C1467">
        <w:rPr>
          <w:rFonts w:ascii="Trebuchet MS" w:hAnsi="Trebuchet MS"/>
          <w:sz w:val="24"/>
          <w:szCs w:val="24"/>
        </w:rPr>
        <w:t xml:space="preserve"> </w:t>
      </w:r>
      <w:r w:rsidR="00733F61">
        <w:rPr>
          <w:rFonts w:ascii="Trebuchet MS" w:hAnsi="Trebuchet MS"/>
          <w:sz w:val="24"/>
          <w:szCs w:val="24"/>
        </w:rPr>
        <w:t>(</w:t>
      </w:r>
      <w:r w:rsidR="000C1467">
        <w:rPr>
          <w:rFonts w:ascii="Trebuchet MS" w:hAnsi="Trebuchet MS"/>
          <w:sz w:val="24"/>
          <w:szCs w:val="24"/>
        </w:rPr>
        <w:t>71%</w:t>
      </w:r>
      <w:r w:rsidR="00733F61">
        <w:rPr>
          <w:rFonts w:ascii="Trebuchet MS" w:hAnsi="Trebuchet MS"/>
          <w:sz w:val="24"/>
          <w:szCs w:val="24"/>
        </w:rPr>
        <w:t>)</w:t>
      </w:r>
      <w:r w:rsidR="000C1467">
        <w:rPr>
          <w:rFonts w:ascii="Trebuchet MS" w:hAnsi="Trebuchet MS"/>
          <w:sz w:val="24"/>
          <w:szCs w:val="24"/>
        </w:rPr>
        <w:t xml:space="preserve"> originated from eit</w:t>
      </w:r>
      <w:r w:rsidR="00DB242B">
        <w:rPr>
          <w:rFonts w:ascii="Trebuchet MS" w:hAnsi="Trebuchet MS"/>
          <w:sz w:val="24"/>
          <w:szCs w:val="24"/>
        </w:rPr>
        <w:t>her an external care setting or from</w:t>
      </w:r>
      <w:r w:rsidR="00733F61">
        <w:rPr>
          <w:rFonts w:ascii="Trebuchet MS" w:hAnsi="Trebuchet MS"/>
          <w:sz w:val="24"/>
          <w:szCs w:val="24"/>
        </w:rPr>
        <w:t xml:space="preserve"> a </w:t>
      </w:r>
      <w:r w:rsidR="0059282A">
        <w:rPr>
          <w:rFonts w:ascii="Trebuchet MS" w:hAnsi="Trebuchet MS"/>
          <w:sz w:val="24"/>
          <w:szCs w:val="24"/>
        </w:rPr>
        <w:t>previous in-patient episode</w:t>
      </w:r>
      <w:r w:rsidR="000C1467">
        <w:rPr>
          <w:rFonts w:ascii="Trebuchet MS" w:hAnsi="Trebuchet MS"/>
          <w:sz w:val="24"/>
          <w:szCs w:val="24"/>
        </w:rPr>
        <w:t xml:space="preserve"> within BSUH</w:t>
      </w:r>
      <w:r w:rsidR="00733F61">
        <w:rPr>
          <w:rFonts w:ascii="Trebuchet MS" w:hAnsi="Trebuchet MS"/>
          <w:sz w:val="24"/>
          <w:szCs w:val="24"/>
        </w:rPr>
        <w:t xml:space="preserve">.  </w:t>
      </w:r>
      <w:r w:rsidR="00254DD0">
        <w:rPr>
          <w:rFonts w:ascii="Trebuchet MS" w:hAnsi="Trebuchet MS"/>
          <w:sz w:val="24"/>
          <w:szCs w:val="24"/>
        </w:rPr>
        <w:t xml:space="preserve">This suggests </w:t>
      </w:r>
      <w:r w:rsidR="000C1467">
        <w:rPr>
          <w:rFonts w:ascii="Trebuchet MS" w:hAnsi="Trebuchet MS"/>
          <w:sz w:val="24"/>
          <w:szCs w:val="24"/>
        </w:rPr>
        <w:t>that suboptimal review of decisions is taking place on admission</w:t>
      </w:r>
      <w:r w:rsidR="00DB242B">
        <w:rPr>
          <w:rFonts w:ascii="Trebuchet MS" w:hAnsi="Trebuchet MS"/>
          <w:sz w:val="24"/>
          <w:szCs w:val="24"/>
        </w:rPr>
        <w:t xml:space="preserve"> or on identification of the existence of a DNACPR decision</w:t>
      </w:r>
      <w:r w:rsidR="000C1467">
        <w:rPr>
          <w:rFonts w:ascii="Trebuchet MS" w:hAnsi="Trebuchet MS"/>
          <w:sz w:val="24"/>
          <w:szCs w:val="24"/>
        </w:rPr>
        <w:t>.</w:t>
      </w:r>
      <w:r w:rsidR="00DB242B">
        <w:rPr>
          <w:rFonts w:ascii="Trebuchet MS" w:hAnsi="Trebuchet MS"/>
          <w:sz w:val="24"/>
          <w:szCs w:val="24"/>
        </w:rPr>
        <w:t xml:space="preserve">  </w:t>
      </w:r>
    </w:p>
    <w:p w:rsidR="00B131B3" w:rsidRPr="00B131B3" w:rsidRDefault="00DB242B" w:rsidP="00B131B3">
      <w:pPr>
        <w:rPr>
          <w:rFonts w:ascii="Trebuchet MS" w:hAnsi="Trebuchet MS"/>
          <w:sz w:val="24"/>
          <w:szCs w:val="24"/>
        </w:rPr>
      </w:pPr>
      <w:r>
        <w:rPr>
          <w:rFonts w:ascii="Trebuchet MS" w:hAnsi="Trebuchet MS"/>
          <w:sz w:val="24"/>
          <w:szCs w:val="24"/>
        </w:rPr>
        <w:t xml:space="preserve">The acute floor single clerking </w:t>
      </w:r>
      <w:proofErr w:type="spellStart"/>
      <w:r>
        <w:rPr>
          <w:rFonts w:ascii="Trebuchet MS" w:hAnsi="Trebuchet MS"/>
          <w:sz w:val="24"/>
          <w:szCs w:val="24"/>
        </w:rPr>
        <w:t>proforma</w:t>
      </w:r>
      <w:proofErr w:type="spellEnd"/>
      <w:r>
        <w:rPr>
          <w:rFonts w:ascii="Trebuchet MS" w:hAnsi="Trebuchet MS"/>
          <w:sz w:val="24"/>
          <w:szCs w:val="24"/>
        </w:rPr>
        <w:t xml:space="preserve"> provides a prompt to address DNACPR decisions and has seen rec</w:t>
      </w:r>
      <w:r w:rsidR="008174E0">
        <w:rPr>
          <w:rFonts w:ascii="Trebuchet MS" w:hAnsi="Trebuchet MS"/>
          <w:sz w:val="24"/>
          <w:szCs w:val="24"/>
        </w:rPr>
        <w:t>ent revision</w:t>
      </w:r>
      <w:r>
        <w:rPr>
          <w:rFonts w:ascii="Trebuchet MS" w:hAnsi="Trebuchet MS"/>
          <w:sz w:val="24"/>
          <w:szCs w:val="24"/>
        </w:rPr>
        <w:t xml:space="preserve"> during the audit </w:t>
      </w:r>
      <w:r w:rsidR="004059B1">
        <w:rPr>
          <w:rFonts w:ascii="Trebuchet MS" w:hAnsi="Trebuchet MS"/>
          <w:sz w:val="24"/>
          <w:szCs w:val="24"/>
        </w:rPr>
        <w:t xml:space="preserve">period </w:t>
      </w:r>
      <w:r>
        <w:rPr>
          <w:rFonts w:ascii="Trebuchet MS" w:hAnsi="Trebuchet MS"/>
          <w:sz w:val="24"/>
          <w:szCs w:val="24"/>
        </w:rPr>
        <w:t xml:space="preserve">with the addition of an escalation planning </w:t>
      </w:r>
      <w:r w:rsidR="008174E0">
        <w:rPr>
          <w:rFonts w:ascii="Trebuchet MS" w:hAnsi="Trebuchet MS"/>
          <w:sz w:val="24"/>
          <w:szCs w:val="24"/>
        </w:rPr>
        <w:t xml:space="preserve">section.  Unfortunately, though not formally quantified, limited use of this section was noted and the author is aware that </w:t>
      </w:r>
      <w:r w:rsidR="00D3483F">
        <w:rPr>
          <w:rFonts w:ascii="Trebuchet MS" w:hAnsi="Trebuchet MS"/>
          <w:sz w:val="24"/>
          <w:szCs w:val="24"/>
        </w:rPr>
        <w:t xml:space="preserve">escalation planning </w:t>
      </w:r>
      <w:r w:rsidR="008174E0">
        <w:rPr>
          <w:rFonts w:ascii="Trebuchet MS" w:hAnsi="Trebuchet MS"/>
          <w:sz w:val="24"/>
          <w:szCs w:val="24"/>
        </w:rPr>
        <w:t xml:space="preserve">is currently being addressed by a </w:t>
      </w:r>
      <w:r w:rsidR="00D3483F">
        <w:rPr>
          <w:rFonts w:ascii="Trebuchet MS" w:hAnsi="Trebuchet MS"/>
          <w:sz w:val="24"/>
          <w:szCs w:val="24"/>
        </w:rPr>
        <w:t xml:space="preserve">newly formed </w:t>
      </w:r>
      <w:r w:rsidR="008174E0">
        <w:rPr>
          <w:rFonts w:ascii="Trebuchet MS" w:hAnsi="Trebuchet MS"/>
          <w:sz w:val="24"/>
          <w:szCs w:val="24"/>
        </w:rPr>
        <w:t>steer</w:t>
      </w:r>
      <w:r w:rsidR="00D3483F">
        <w:rPr>
          <w:rFonts w:ascii="Trebuchet MS" w:hAnsi="Trebuchet MS"/>
          <w:sz w:val="24"/>
          <w:szCs w:val="24"/>
        </w:rPr>
        <w:t>ing</w:t>
      </w:r>
      <w:r w:rsidR="008174E0">
        <w:rPr>
          <w:rFonts w:ascii="Trebuchet MS" w:hAnsi="Trebuchet MS"/>
          <w:sz w:val="24"/>
          <w:szCs w:val="24"/>
        </w:rPr>
        <w:t xml:space="preserve"> committee.</w:t>
      </w:r>
      <w:r w:rsidR="00A65844">
        <w:rPr>
          <w:rFonts w:ascii="Trebuchet MS" w:hAnsi="Trebuchet MS"/>
          <w:sz w:val="24"/>
          <w:szCs w:val="24"/>
        </w:rPr>
        <w:t xml:space="preserve">  </w:t>
      </w:r>
    </w:p>
    <w:p w:rsidR="00B261DE" w:rsidRDefault="00B261DE" w:rsidP="005A7474">
      <w:pPr>
        <w:rPr>
          <w:rFonts w:ascii="Trebuchet MS" w:hAnsi="Trebuchet MS"/>
          <w:sz w:val="24"/>
          <w:szCs w:val="24"/>
        </w:rPr>
      </w:pPr>
    </w:p>
    <w:p w:rsidR="005A4B14" w:rsidRPr="001458B2" w:rsidRDefault="005A4B14" w:rsidP="00F15F7E">
      <w:pPr>
        <w:ind w:left="720" w:hanging="720"/>
        <w:rPr>
          <w:rFonts w:ascii="Trebuchet MS" w:hAnsi="Trebuchet MS"/>
          <w:b/>
          <w:sz w:val="24"/>
          <w:szCs w:val="24"/>
        </w:rPr>
      </w:pPr>
      <w:bookmarkStart w:id="0" w:name="_GoBack"/>
      <w:r w:rsidRPr="001458B2">
        <w:rPr>
          <w:rFonts w:ascii="Trebuchet MS" w:hAnsi="Trebuchet MS"/>
          <w:b/>
          <w:sz w:val="24"/>
          <w:szCs w:val="24"/>
        </w:rPr>
        <w:t>Clinician</w:t>
      </w:r>
      <w:r w:rsidR="00CE177B" w:rsidRPr="001458B2">
        <w:rPr>
          <w:rFonts w:ascii="Trebuchet MS" w:hAnsi="Trebuchet MS"/>
          <w:b/>
          <w:sz w:val="24"/>
          <w:szCs w:val="24"/>
        </w:rPr>
        <w:t>s</w:t>
      </w:r>
      <w:r w:rsidRPr="001458B2">
        <w:rPr>
          <w:rFonts w:ascii="Trebuchet MS" w:hAnsi="Trebuchet MS"/>
          <w:b/>
          <w:sz w:val="24"/>
          <w:szCs w:val="24"/>
        </w:rPr>
        <w:t xml:space="preserve"> continue to omit to document </w:t>
      </w:r>
      <w:r w:rsidR="00CE177B" w:rsidRPr="001458B2">
        <w:rPr>
          <w:rFonts w:ascii="Trebuchet MS" w:hAnsi="Trebuchet MS"/>
          <w:b/>
          <w:sz w:val="24"/>
          <w:szCs w:val="24"/>
        </w:rPr>
        <w:t xml:space="preserve">individual </w:t>
      </w:r>
      <w:r w:rsidRPr="001458B2">
        <w:rPr>
          <w:rFonts w:ascii="Trebuchet MS" w:hAnsi="Trebuchet MS"/>
          <w:b/>
          <w:sz w:val="24"/>
          <w:szCs w:val="24"/>
        </w:rPr>
        <w:t>capacity assessment</w:t>
      </w:r>
    </w:p>
    <w:p w:rsidR="004059B1" w:rsidRDefault="004059B1" w:rsidP="005A7474">
      <w:pPr>
        <w:rPr>
          <w:rFonts w:ascii="Trebuchet MS" w:hAnsi="Trebuchet MS"/>
          <w:sz w:val="24"/>
          <w:szCs w:val="24"/>
        </w:rPr>
      </w:pPr>
      <w:r>
        <w:rPr>
          <w:rFonts w:ascii="Trebuchet MS" w:hAnsi="Trebuchet MS"/>
          <w:sz w:val="24"/>
          <w:szCs w:val="24"/>
        </w:rPr>
        <w:t>Alterations made to both face</w:t>
      </w:r>
      <w:r w:rsidR="00502AAD">
        <w:rPr>
          <w:rFonts w:ascii="Trebuchet MS" w:hAnsi="Trebuchet MS"/>
          <w:sz w:val="24"/>
          <w:szCs w:val="24"/>
        </w:rPr>
        <w:t>-</w:t>
      </w:r>
      <w:r>
        <w:rPr>
          <w:rFonts w:ascii="Trebuchet MS" w:hAnsi="Trebuchet MS"/>
          <w:sz w:val="24"/>
          <w:szCs w:val="24"/>
        </w:rPr>
        <w:t>to</w:t>
      </w:r>
      <w:r w:rsidR="00502AAD">
        <w:rPr>
          <w:rFonts w:ascii="Trebuchet MS" w:hAnsi="Trebuchet MS"/>
          <w:sz w:val="24"/>
          <w:szCs w:val="24"/>
        </w:rPr>
        <w:t>-</w:t>
      </w:r>
      <w:r>
        <w:rPr>
          <w:rFonts w:ascii="Trebuchet MS" w:hAnsi="Trebuchet MS"/>
          <w:sz w:val="24"/>
          <w:szCs w:val="24"/>
        </w:rPr>
        <w:t xml:space="preserve">face and e-learning training </w:t>
      </w:r>
      <w:r w:rsidR="008E7E28">
        <w:rPr>
          <w:rFonts w:ascii="Trebuchet MS" w:hAnsi="Trebuchet MS"/>
          <w:sz w:val="24"/>
          <w:szCs w:val="24"/>
        </w:rPr>
        <w:t xml:space="preserve">appears to have </w:t>
      </w:r>
      <w:r>
        <w:rPr>
          <w:rFonts w:ascii="Trebuchet MS" w:hAnsi="Trebuchet MS"/>
          <w:sz w:val="24"/>
          <w:szCs w:val="24"/>
        </w:rPr>
        <w:t xml:space="preserve">failed </w:t>
      </w:r>
      <w:r w:rsidR="009A14CF">
        <w:rPr>
          <w:rFonts w:ascii="Trebuchet MS" w:hAnsi="Trebuchet MS"/>
          <w:sz w:val="24"/>
          <w:szCs w:val="24"/>
        </w:rPr>
        <w:t xml:space="preserve">to address the </w:t>
      </w:r>
      <w:r w:rsidR="008E7E28">
        <w:rPr>
          <w:rFonts w:ascii="Trebuchet MS" w:hAnsi="Trebuchet MS"/>
          <w:sz w:val="24"/>
          <w:szCs w:val="24"/>
        </w:rPr>
        <w:t xml:space="preserve">issue raised by the CQC, namely the </w:t>
      </w:r>
      <w:r w:rsidR="009A14CF">
        <w:rPr>
          <w:rFonts w:ascii="Trebuchet MS" w:hAnsi="Trebuchet MS"/>
          <w:sz w:val="24"/>
          <w:szCs w:val="24"/>
        </w:rPr>
        <w:t xml:space="preserve">omission to </w:t>
      </w:r>
      <w:r>
        <w:rPr>
          <w:rFonts w:ascii="Trebuchet MS" w:hAnsi="Trebuchet MS"/>
          <w:sz w:val="24"/>
          <w:szCs w:val="24"/>
        </w:rPr>
        <w:t xml:space="preserve">document the capacity assessment.  Where an individual </w:t>
      </w:r>
      <w:r w:rsidR="009A14CF">
        <w:rPr>
          <w:rFonts w:ascii="Trebuchet MS" w:hAnsi="Trebuchet MS"/>
          <w:sz w:val="24"/>
          <w:szCs w:val="24"/>
        </w:rPr>
        <w:t>is</w:t>
      </w:r>
      <w:r>
        <w:rPr>
          <w:rFonts w:ascii="Trebuchet MS" w:hAnsi="Trebuchet MS"/>
          <w:sz w:val="24"/>
          <w:szCs w:val="24"/>
        </w:rPr>
        <w:t xml:space="preserve"> </w:t>
      </w:r>
      <w:r w:rsidR="009A14CF">
        <w:rPr>
          <w:rFonts w:ascii="Trebuchet MS" w:hAnsi="Trebuchet MS"/>
          <w:sz w:val="24"/>
          <w:szCs w:val="24"/>
        </w:rPr>
        <w:t>considered</w:t>
      </w:r>
      <w:r>
        <w:rPr>
          <w:rFonts w:ascii="Trebuchet MS" w:hAnsi="Trebuchet MS"/>
          <w:sz w:val="24"/>
          <w:szCs w:val="24"/>
        </w:rPr>
        <w:t xml:space="preserve"> to lack capacity, the clinician </w:t>
      </w:r>
      <w:r w:rsidR="0047096C">
        <w:rPr>
          <w:rFonts w:ascii="Trebuchet MS" w:hAnsi="Trebuchet MS"/>
          <w:sz w:val="24"/>
          <w:szCs w:val="24"/>
        </w:rPr>
        <w:t>must</w:t>
      </w:r>
      <w:r>
        <w:rPr>
          <w:rFonts w:ascii="Trebuchet MS" w:hAnsi="Trebuchet MS"/>
          <w:sz w:val="24"/>
          <w:szCs w:val="24"/>
        </w:rPr>
        <w:t xml:space="preserve"> make a detailed documentation of their assessmen</w:t>
      </w:r>
      <w:r w:rsidR="008D7199">
        <w:rPr>
          <w:rFonts w:ascii="Trebuchet MS" w:hAnsi="Trebuchet MS"/>
          <w:sz w:val="24"/>
          <w:szCs w:val="24"/>
        </w:rPr>
        <w:t>t within the health records.  Practice</w:t>
      </w:r>
      <w:r w:rsidR="009A14CF">
        <w:rPr>
          <w:rFonts w:ascii="Trebuchet MS" w:hAnsi="Trebuchet MS"/>
          <w:sz w:val="24"/>
          <w:szCs w:val="24"/>
        </w:rPr>
        <w:t xml:space="preserve"> denoted</w:t>
      </w:r>
      <w:r>
        <w:rPr>
          <w:rFonts w:ascii="Trebuchet MS" w:hAnsi="Trebuchet MS"/>
          <w:sz w:val="24"/>
          <w:szCs w:val="24"/>
        </w:rPr>
        <w:t xml:space="preserve"> by the Mental Capacity Act (</w:t>
      </w:r>
      <w:r w:rsidR="00742997">
        <w:rPr>
          <w:rFonts w:ascii="Trebuchet MS" w:hAnsi="Trebuchet MS"/>
          <w:sz w:val="24"/>
          <w:szCs w:val="24"/>
        </w:rPr>
        <w:t>2005</w:t>
      </w:r>
      <w:r>
        <w:rPr>
          <w:rFonts w:ascii="Trebuchet MS" w:hAnsi="Trebuchet MS"/>
          <w:sz w:val="24"/>
          <w:szCs w:val="24"/>
        </w:rPr>
        <w:t xml:space="preserve">), </w:t>
      </w:r>
      <w:r w:rsidR="009A14CF">
        <w:rPr>
          <w:rFonts w:ascii="Trebuchet MS" w:hAnsi="Trebuchet MS"/>
          <w:sz w:val="24"/>
          <w:szCs w:val="24"/>
        </w:rPr>
        <w:t>Decisions relating to ca</w:t>
      </w:r>
      <w:r w:rsidR="009C3197">
        <w:rPr>
          <w:rFonts w:ascii="Trebuchet MS" w:hAnsi="Trebuchet MS"/>
          <w:sz w:val="24"/>
          <w:szCs w:val="24"/>
        </w:rPr>
        <w:t>rdiopulmonary resuscitation (BMA</w:t>
      </w:r>
      <w:r w:rsidR="009A14CF">
        <w:rPr>
          <w:rFonts w:ascii="Trebuchet MS" w:hAnsi="Trebuchet MS"/>
          <w:sz w:val="24"/>
          <w:szCs w:val="24"/>
        </w:rPr>
        <w:t>, RC</w:t>
      </w:r>
      <w:r w:rsidR="00254DD0">
        <w:rPr>
          <w:rFonts w:ascii="Trebuchet MS" w:hAnsi="Trebuchet MS"/>
          <w:sz w:val="24"/>
          <w:szCs w:val="24"/>
        </w:rPr>
        <w:t>(UK)</w:t>
      </w:r>
      <w:r w:rsidR="009A14CF">
        <w:rPr>
          <w:rFonts w:ascii="Trebuchet MS" w:hAnsi="Trebuchet MS"/>
          <w:sz w:val="24"/>
          <w:szCs w:val="24"/>
        </w:rPr>
        <w:t xml:space="preserve">, RCN 2014) and local </w:t>
      </w:r>
      <w:r w:rsidR="00254DD0">
        <w:rPr>
          <w:rFonts w:ascii="Trebuchet MS" w:hAnsi="Trebuchet MS"/>
          <w:sz w:val="24"/>
          <w:szCs w:val="24"/>
        </w:rPr>
        <w:t xml:space="preserve">Trust </w:t>
      </w:r>
      <w:r w:rsidR="009A14CF">
        <w:rPr>
          <w:rFonts w:ascii="Trebuchet MS" w:hAnsi="Trebuchet MS"/>
          <w:sz w:val="24"/>
          <w:szCs w:val="24"/>
        </w:rPr>
        <w:t>policy.  A total of 34/88 patients lacked capacity and although not all documentation from the time of decision was available d</w:t>
      </w:r>
      <w:r w:rsidR="006D55CB">
        <w:rPr>
          <w:rFonts w:ascii="Trebuchet MS" w:hAnsi="Trebuchet MS"/>
          <w:sz w:val="24"/>
          <w:szCs w:val="24"/>
        </w:rPr>
        <w:t>ue to its origin</w:t>
      </w:r>
      <w:r w:rsidR="008D7199">
        <w:rPr>
          <w:rFonts w:ascii="Trebuchet MS" w:hAnsi="Trebuchet MS"/>
          <w:sz w:val="24"/>
          <w:szCs w:val="24"/>
        </w:rPr>
        <w:t>,</w:t>
      </w:r>
      <w:r w:rsidR="009A14CF">
        <w:rPr>
          <w:rFonts w:ascii="Trebuchet MS" w:hAnsi="Trebuchet MS"/>
          <w:sz w:val="24"/>
          <w:szCs w:val="24"/>
        </w:rPr>
        <w:t xml:space="preserve"> no </w:t>
      </w:r>
      <w:r w:rsidR="008D7199">
        <w:rPr>
          <w:rFonts w:ascii="Trebuchet MS" w:hAnsi="Trebuchet MS"/>
          <w:sz w:val="24"/>
          <w:szCs w:val="24"/>
        </w:rPr>
        <w:t>‘</w:t>
      </w:r>
      <w:r w:rsidR="009A14CF">
        <w:rPr>
          <w:rFonts w:ascii="Trebuchet MS" w:hAnsi="Trebuchet MS"/>
          <w:sz w:val="24"/>
          <w:szCs w:val="24"/>
        </w:rPr>
        <w:t>time date and topic specific</w:t>
      </w:r>
      <w:r w:rsidR="008D7199">
        <w:rPr>
          <w:rFonts w:ascii="Trebuchet MS" w:hAnsi="Trebuchet MS"/>
          <w:sz w:val="24"/>
          <w:szCs w:val="24"/>
        </w:rPr>
        <w:t>’</w:t>
      </w:r>
      <w:r w:rsidR="009A14CF">
        <w:rPr>
          <w:rFonts w:ascii="Trebuchet MS" w:hAnsi="Trebuchet MS"/>
          <w:sz w:val="24"/>
          <w:szCs w:val="24"/>
        </w:rPr>
        <w:t xml:space="preserve"> capacity assessment</w:t>
      </w:r>
      <w:r w:rsidR="0059282A">
        <w:rPr>
          <w:rFonts w:ascii="Trebuchet MS" w:hAnsi="Trebuchet MS"/>
          <w:sz w:val="24"/>
          <w:szCs w:val="24"/>
        </w:rPr>
        <w:t>s</w:t>
      </w:r>
      <w:r w:rsidR="009A14CF">
        <w:rPr>
          <w:rFonts w:ascii="Trebuchet MS" w:hAnsi="Trebuchet MS"/>
          <w:sz w:val="24"/>
          <w:szCs w:val="24"/>
        </w:rPr>
        <w:t xml:space="preserve"> were identified.  </w:t>
      </w:r>
      <w:r w:rsidR="00997743">
        <w:rPr>
          <w:rFonts w:ascii="Trebuchet MS" w:hAnsi="Trebuchet MS"/>
          <w:sz w:val="24"/>
          <w:szCs w:val="24"/>
        </w:rPr>
        <w:t xml:space="preserve">Actions required to address this will be </w:t>
      </w:r>
      <w:r w:rsidR="002C0285">
        <w:rPr>
          <w:rFonts w:ascii="Trebuchet MS" w:hAnsi="Trebuchet MS"/>
          <w:sz w:val="24"/>
          <w:szCs w:val="24"/>
        </w:rPr>
        <w:t xml:space="preserve">sought </w:t>
      </w:r>
      <w:r w:rsidR="00997743">
        <w:rPr>
          <w:rFonts w:ascii="Trebuchet MS" w:hAnsi="Trebuchet MS"/>
          <w:sz w:val="24"/>
          <w:szCs w:val="24"/>
        </w:rPr>
        <w:t>from the Resuscitation Operational Management Group</w:t>
      </w:r>
      <w:r w:rsidR="00376E98">
        <w:rPr>
          <w:rFonts w:ascii="Trebuchet MS" w:hAnsi="Trebuchet MS"/>
          <w:sz w:val="24"/>
          <w:szCs w:val="24"/>
        </w:rPr>
        <w:t>,</w:t>
      </w:r>
      <w:r w:rsidR="00997743">
        <w:rPr>
          <w:rFonts w:ascii="Trebuchet MS" w:hAnsi="Trebuchet MS"/>
          <w:sz w:val="24"/>
          <w:szCs w:val="24"/>
        </w:rPr>
        <w:t xml:space="preserve"> </w:t>
      </w:r>
      <w:r w:rsidR="00376E98">
        <w:rPr>
          <w:rFonts w:ascii="Trebuchet MS" w:hAnsi="Trebuchet MS"/>
          <w:sz w:val="24"/>
          <w:szCs w:val="24"/>
        </w:rPr>
        <w:t>(</w:t>
      </w:r>
      <w:r w:rsidR="00997743">
        <w:rPr>
          <w:rFonts w:ascii="Trebuchet MS" w:hAnsi="Trebuchet MS"/>
          <w:sz w:val="24"/>
          <w:szCs w:val="24"/>
        </w:rPr>
        <w:t>ROMG</w:t>
      </w:r>
      <w:r w:rsidR="00376E98">
        <w:rPr>
          <w:rFonts w:ascii="Trebuchet MS" w:hAnsi="Trebuchet MS"/>
          <w:sz w:val="24"/>
          <w:szCs w:val="24"/>
        </w:rPr>
        <w:t>)</w:t>
      </w:r>
      <w:r w:rsidR="00997743">
        <w:rPr>
          <w:rFonts w:ascii="Trebuchet MS" w:hAnsi="Trebuchet MS"/>
          <w:sz w:val="24"/>
          <w:szCs w:val="24"/>
        </w:rPr>
        <w:t xml:space="preserve"> and the </w:t>
      </w:r>
      <w:r w:rsidR="006B2DE7">
        <w:rPr>
          <w:rFonts w:ascii="Trebuchet MS" w:hAnsi="Trebuchet MS"/>
          <w:sz w:val="24"/>
          <w:szCs w:val="24"/>
        </w:rPr>
        <w:t xml:space="preserve">local </w:t>
      </w:r>
      <w:r w:rsidR="00997743">
        <w:rPr>
          <w:rFonts w:ascii="Trebuchet MS" w:hAnsi="Trebuchet MS"/>
          <w:sz w:val="24"/>
          <w:szCs w:val="24"/>
        </w:rPr>
        <w:t>Safeguarding and Mental Capacity Act trainer.</w:t>
      </w:r>
      <w:r w:rsidR="009A14CF">
        <w:rPr>
          <w:rFonts w:ascii="Trebuchet MS" w:hAnsi="Trebuchet MS"/>
          <w:sz w:val="24"/>
          <w:szCs w:val="24"/>
        </w:rPr>
        <w:t xml:space="preserve">  </w:t>
      </w:r>
    </w:p>
    <w:bookmarkEnd w:id="0"/>
    <w:p w:rsidR="001458B2" w:rsidRDefault="001458B2" w:rsidP="001458B2">
      <w:pPr>
        <w:rPr>
          <w:rFonts w:ascii="Trebuchet MS" w:hAnsi="Trebuchet MS"/>
          <w:sz w:val="24"/>
          <w:szCs w:val="24"/>
        </w:rPr>
      </w:pPr>
    </w:p>
    <w:p w:rsidR="006B2DE7" w:rsidRPr="001458B2" w:rsidRDefault="00646F9B" w:rsidP="001458B2">
      <w:pPr>
        <w:rPr>
          <w:rFonts w:ascii="Trebuchet MS" w:hAnsi="Trebuchet MS"/>
          <w:b/>
          <w:sz w:val="24"/>
          <w:szCs w:val="24"/>
        </w:rPr>
      </w:pPr>
      <w:r w:rsidRPr="001458B2">
        <w:rPr>
          <w:rFonts w:ascii="Trebuchet MS" w:hAnsi="Trebuchet MS"/>
          <w:b/>
          <w:sz w:val="24"/>
          <w:szCs w:val="24"/>
        </w:rPr>
        <w:t xml:space="preserve">‘Frailty’ verses ‘Aged 94’ </w:t>
      </w:r>
    </w:p>
    <w:p w:rsidR="006B2DE7" w:rsidRDefault="006D55CB" w:rsidP="00154787">
      <w:pPr>
        <w:rPr>
          <w:rFonts w:ascii="Trebuchet MS" w:hAnsi="Trebuchet MS"/>
          <w:sz w:val="24"/>
          <w:szCs w:val="24"/>
        </w:rPr>
      </w:pPr>
      <w:r>
        <w:rPr>
          <w:rFonts w:ascii="Trebuchet MS" w:hAnsi="Trebuchet MS"/>
          <w:sz w:val="24"/>
          <w:szCs w:val="24"/>
        </w:rPr>
        <w:t xml:space="preserve">Reasons documented for the decision not to attempt </w:t>
      </w:r>
      <w:r w:rsidR="00AE63C1">
        <w:rPr>
          <w:rFonts w:ascii="Trebuchet MS" w:hAnsi="Trebuchet MS"/>
          <w:sz w:val="24"/>
          <w:szCs w:val="24"/>
        </w:rPr>
        <w:t>CPR</w:t>
      </w:r>
      <w:r>
        <w:rPr>
          <w:rFonts w:ascii="Trebuchet MS" w:hAnsi="Trebuchet MS"/>
          <w:sz w:val="24"/>
          <w:szCs w:val="24"/>
        </w:rPr>
        <w:t xml:space="preserve"> remain difficult to assess</w:t>
      </w:r>
      <w:r w:rsidR="000B153D">
        <w:rPr>
          <w:rFonts w:ascii="Trebuchet MS" w:hAnsi="Trebuchet MS"/>
          <w:sz w:val="24"/>
          <w:szCs w:val="24"/>
        </w:rPr>
        <w:t xml:space="preserve"> due to their subjective nature.  Clinical consideration should be given to the risk and benefit to the individual in providing C</w:t>
      </w:r>
      <w:r w:rsidR="002B4954">
        <w:rPr>
          <w:rFonts w:ascii="Trebuchet MS" w:hAnsi="Trebuchet MS"/>
          <w:sz w:val="24"/>
          <w:szCs w:val="24"/>
        </w:rPr>
        <w:t>PR while remaining sensitive to their</w:t>
      </w:r>
      <w:r w:rsidR="000B153D">
        <w:rPr>
          <w:rFonts w:ascii="Trebuchet MS" w:hAnsi="Trebuchet MS"/>
          <w:sz w:val="24"/>
          <w:szCs w:val="24"/>
        </w:rPr>
        <w:t xml:space="preserve"> wishes. </w:t>
      </w:r>
      <w:r>
        <w:rPr>
          <w:rFonts w:ascii="Trebuchet MS" w:hAnsi="Trebuchet MS"/>
          <w:sz w:val="24"/>
          <w:szCs w:val="24"/>
        </w:rPr>
        <w:t xml:space="preserve"> The completion guidance notes provided by the RSD suggest that sole use of the term frailty should be a</w:t>
      </w:r>
      <w:r w:rsidR="00D91279">
        <w:rPr>
          <w:rFonts w:ascii="Trebuchet MS" w:hAnsi="Trebuchet MS"/>
          <w:sz w:val="24"/>
          <w:szCs w:val="24"/>
        </w:rPr>
        <w:t xml:space="preserve">voided.  However its use continues and is argued by </w:t>
      </w:r>
      <w:r w:rsidR="00D91279">
        <w:rPr>
          <w:rFonts w:ascii="Trebuchet MS" w:hAnsi="Trebuchet MS"/>
          <w:sz w:val="24"/>
          <w:szCs w:val="24"/>
        </w:rPr>
        <w:lastRenderedPageBreak/>
        <w:t>C</w:t>
      </w:r>
      <w:r>
        <w:rPr>
          <w:rFonts w:ascii="Trebuchet MS" w:hAnsi="Trebuchet MS"/>
          <w:sz w:val="24"/>
          <w:szCs w:val="24"/>
        </w:rPr>
        <w:t>linicians to be a</w:t>
      </w:r>
      <w:r w:rsidR="000B153D">
        <w:rPr>
          <w:rFonts w:ascii="Trebuchet MS" w:hAnsi="Trebuchet MS"/>
          <w:sz w:val="24"/>
          <w:szCs w:val="24"/>
        </w:rPr>
        <w:t>n acceptable</w:t>
      </w:r>
      <w:r w:rsidR="00D91279">
        <w:rPr>
          <w:rFonts w:ascii="Trebuchet MS" w:hAnsi="Trebuchet MS"/>
          <w:sz w:val="24"/>
          <w:szCs w:val="24"/>
        </w:rPr>
        <w:t xml:space="preserve"> medial term.  The revised single clerking makes use of the Rockwood</w:t>
      </w:r>
      <w:r w:rsidR="00A65844">
        <w:rPr>
          <w:rFonts w:ascii="Trebuchet MS" w:hAnsi="Trebuchet MS"/>
          <w:sz w:val="24"/>
          <w:szCs w:val="24"/>
        </w:rPr>
        <w:t xml:space="preserve"> Frailty Scale (2008) suggesting</w:t>
      </w:r>
      <w:r w:rsidR="00D91279">
        <w:rPr>
          <w:rFonts w:ascii="Trebuchet MS" w:hAnsi="Trebuchet MS"/>
          <w:sz w:val="24"/>
          <w:szCs w:val="24"/>
        </w:rPr>
        <w:t xml:space="preserve"> that local policy sh</w:t>
      </w:r>
      <w:r w:rsidR="00A65844">
        <w:rPr>
          <w:rFonts w:ascii="Trebuchet MS" w:hAnsi="Trebuchet MS"/>
          <w:sz w:val="24"/>
          <w:szCs w:val="24"/>
        </w:rPr>
        <w:t>ould be adjusted to reflect</w:t>
      </w:r>
      <w:r w:rsidR="000B153D">
        <w:rPr>
          <w:rFonts w:ascii="Trebuchet MS" w:hAnsi="Trebuchet MS"/>
          <w:sz w:val="24"/>
          <w:szCs w:val="24"/>
        </w:rPr>
        <w:t xml:space="preserve"> its use</w:t>
      </w:r>
      <w:r w:rsidR="00D91279">
        <w:rPr>
          <w:rFonts w:ascii="Trebuchet MS" w:hAnsi="Trebuchet MS"/>
          <w:sz w:val="24"/>
          <w:szCs w:val="24"/>
        </w:rPr>
        <w:t>.  However blanket terminology including ‘aged 94’ or ‘nursing home resident’ both</w:t>
      </w:r>
      <w:r w:rsidR="00005C57">
        <w:rPr>
          <w:rFonts w:ascii="Trebuchet MS" w:hAnsi="Trebuchet MS"/>
          <w:sz w:val="24"/>
          <w:szCs w:val="24"/>
        </w:rPr>
        <w:t xml:space="preserve"> of which were</w:t>
      </w:r>
      <w:r w:rsidR="00D91279">
        <w:rPr>
          <w:rFonts w:ascii="Trebuchet MS" w:hAnsi="Trebuchet MS"/>
          <w:sz w:val="24"/>
          <w:szCs w:val="24"/>
        </w:rPr>
        <w:t xml:space="preserve"> witnessed during the audit remain inappropriate reasons and </w:t>
      </w:r>
      <w:r w:rsidR="0059282A">
        <w:rPr>
          <w:rFonts w:ascii="Trebuchet MS" w:hAnsi="Trebuchet MS"/>
          <w:sz w:val="24"/>
          <w:szCs w:val="24"/>
        </w:rPr>
        <w:t xml:space="preserve">were </w:t>
      </w:r>
      <w:r w:rsidR="00D91279">
        <w:rPr>
          <w:rFonts w:ascii="Trebuchet MS" w:hAnsi="Trebuchet MS"/>
          <w:sz w:val="24"/>
          <w:szCs w:val="24"/>
        </w:rPr>
        <w:t>flagged to</w:t>
      </w:r>
      <w:r w:rsidR="001E53E0">
        <w:rPr>
          <w:rFonts w:ascii="Trebuchet MS" w:hAnsi="Trebuchet MS"/>
          <w:sz w:val="24"/>
          <w:szCs w:val="24"/>
        </w:rPr>
        <w:t xml:space="preserve"> teams as requiring amendment.</w:t>
      </w:r>
      <w:r w:rsidR="000B153D">
        <w:rPr>
          <w:rFonts w:ascii="Trebuchet MS" w:hAnsi="Trebuchet MS"/>
          <w:sz w:val="24"/>
          <w:szCs w:val="24"/>
        </w:rPr>
        <w:t xml:space="preserve">  All mandatory training attended by medical professional</w:t>
      </w:r>
      <w:r w:rsidR="00005C57">
        <w:rPr>
          <w:rFonts w:ascii="Trebuchet MS" w:hAnsi="Trebuchet MS"/>
          <w:sz w:val="24"/>
          <w:szCs w:val="24"/>
        </w:rPr>
        <w:t>s</w:t>
      </w:r>
      <w:r w:rsidR="000B153D">
        <w:rPr>
          <w:rFonts w:ascii="Trebuchet MS" w:hAnsi="Trebuchet MS"/>
          <w:sz w:val="24"/>
          <w:szCs w:val="24"/>
        </w:rPr>
        <w:t xml:space="preserve"> will continue to include discussion surrounding appropriate terminology.</w:t>
      </w:r>
    </w:p>
    <w:p w:rsidR="00CE177B" w:rsidRDefault="00CE177B" w:rsidP="00154787">
      <w:pPr>
        <w:rPr>
          <w:rFonts w:ascii="Trebuchet MS" w:hAnsi="Trebuchet MS"/>
          <w:sz w:val="24"/>
          <w:szCs w:val="24"/>
        </w:rPr>
      </w:pPr>
    </w:p>
    <w:p w:rsidR="007014DA" w:rsidRPr="001458B2" w:rsidRDefault="00CE177B" w:rsidP="001458B2">
      <w:pPr>
        <w:rPr>
          <w:rFonts w:ascii="Trebuchet MS" w:hAnsi="Trebuchet MS"/>
          <w:b/>
          <w:sz w:val="24"/>
          <w:szCs w:val="24"/>
        </w:rPr>
      </w:pPr>
      <w:r w:rsidRPr="001458B2">
        <w:rPr>
          <w:rFonts w:ascii="Trebuchet MS" w:hAnsi="Trebuchet MS"/>
          <w:b/>
          <w:sz w:val="24"/>
          <w:szCs w:val="24"/>
        </w:rPr>
        <w:t>Decision</w:t>
      </w:r>
      <w:r w:rsidR="00AA03B6" w:rsidRPr="001458B2">
        <w:rPr>
          <w:rFonts w:ascii="Trebuchet MS" w:hAnsi="Trebuchet MS"/>
          <w:b/>
          <w:sz w:val="24"/>
          <w:szCs w:val="24"/>
        </w:rPr>
        <w:t>s</w:t>
      </w:r>
      <w:r w:rsidRPr="001458B2">
        <w:rPr>
          <w:rFonts w:ascii="Trebuchet MS" w:hAnsi="Trebuchet MS"/>
          <w:b/>
          <w:sz w:val="24"/>
          <w:szCs w:val="24"/>
        </w:rPr>
        <w:t xml:space="preserve"> are well communicated with patients and their carers</w:t>
      </w:r>
    </w:p>
    <w:p w:rsidR="00D419DE" w:rsidRDefault="007014DA" w:rsidP="00154787">
      <w:pPr>
        <w:rPr>
          <w:rFonts w:ascii="Trebuchet MS" w:hAnsi="Trebuchet MS"/>
          <w:sz w:val="24"/>
          <w:szCs w:val="24"/>
        </w:rPr>
      </w:pPr>
      <w:r>
        <w:rPr>
          <w:rFonts w:ascii="Trebuchet MS" w:hAnsi="Trebuchet MS"/>
          <w:sz w:val="24"/>
          <w:szCs w:val="24"/>
        </w:rPr>
        <w:t>In line with the Court of Appeal ruling, Tracey v</w:t>
      </w:r>
      <w:r w:rsidR="00005C57">
        <w:rPr>
          <w:rFonts w:ascii="Trebuchet MS" w:hAnsi="Trebuchet MS"/>
          <w:sz w:val="24"/>
          <w:szCs w:val="24"/>
        </w:rPr>
        <w:t>ersu</w:t>
      </w:r>
      <w:r>
        <w:rPr>
          <w:rFonts w:ascii="Trebuchet MS" w:hAnsi="Trebuchet MS"/>
          <w:sz w:val="24"/>
          <w:szCs w:val="24"/>
        </w:rPr>
        <w:t>s Cambridge University Hospital NHS Foundation Trust (</w:t>
      </w:r>
      <w:r w:rsidR="00E6652A">
        <w:rPr>
          <w:rFonts w:ascii="Trebuchet MS" w:hAnsi="Trebuchet MS"/>
          <w:sz w:val="24"/>
          <w:szCs w:val="24"/>
        </w:rPr>
        <w:t>2014)</w:t>
      </w:r>
      <w:r>
        <w:rPr>
          <w:rFonts w:ascii="Trebuchet MS" w:hAnsi="Trebuchet MS"/>
          <w:sz w:val="24"/>
          <w:szCs w:val="24"/>
        </w:rPr>
        <w:t xml:space="preserve"> decision</w:t>
      </w:r>
      <w:r w:rsidR="00E6652A">
        <w:rPr>
          <w:rFonts w:ascii="Trebuchet MS" w:hAnsi="Trebuchet MS"/>
          <w:sz w:val="24"/>
          <w:szCs w:val="24"/>
        </w:rPr>
        <w:t>s</w:t>
      </w:r>
      <w:r>
        <w:rPr>
          <w:rFonts w:ascii="Trebuchet MS" w:hAnsi="Trebuchet MS"/>
          <w:sz w:val="24"/>
          <w:szCs w:val="24"/>
        </w:rPr>
        <w:t xml:space="preserve"> involving an individual with capacity </w:t>
      </w:r>
      <w:r w:rsidR="00E6652A">
        <w:rPr>
          <w:rFonts w:ascii="Trebuchet MS" w:hAnsi="Trebuchet MS"/>
          <w:sz w:val="24"/>
          <w:szCs w:val="24"/>
        </w:rPr>
        <w:t xml:space="preserve">should be discussed with them.  Audit data shows that 96% of decisions are discussed with patients with capacity.  In the two cases </w:t>
      </w:r>
      <w:r w:rsidR="006C52E8">
        <w:rPr>
          <w:rFonts w:ascii="Trebuchet MS" w:hAnsi="Trebuchet MS"/>
          <w:sz w:val="24"/>
          <w:szCs w:val="24"/>
        </w:rPr>
        <w:t xml:space="preserve">when </w:t>
      </w:r>
      <w:r w:rsidR="00D419DE">
        <w:rPr>
          <w:rFonts w:ascii="Trebuchet MS" w:hAnsi="Trebuchet MS"/>
          <w:sz w:val="24"/>
          <w:szCs w:val="24"/>
        </w:rPr>
        <w:t>not discussed</w:t>
      </w:r>
      <w:r w:rsidR="006C52E8">
        <w:rPr>
          <w:rFonts w:ascii="Trebuchet MS" w:hAnsi="Trebuchet MS"/>
          <w:sz w:val="24"/>
          <w:szCs w:val="24"/>
        </w:rPr>
        <w:t>,</w:t>
      </w:r>
      <w:r w:rsidR="00E6652A">
        <w:rPr>
          <w:rFonts w:ascii="Trebuchet MS" w:hAnsi="Trebuchet MS"/>
          <w:sz w:val="24"/>
          <w:szCs w:val="24"/>
        </w:rPr>
        <w:t xml:space="preserve"> one provided the reason</w:t>
      </w:r>
      <w:r w:rsidR="006C52E8">
        <w:rPr>
          <w:rFonts w:ascii="Trebuchet MS" w:hAnsi="Trebuchet MS"/>
          <w:sz w:val="24"/>
          <w:szCs w:val="24"/>
        </w:rPr>
        <w:t xml:space="preserve"> why</w:t>
      </w:r>
      <w:r w:rsidR="0047096C">
        <w:rPr>
          <w:rFonts w:ascii="Trebuchet MS" w:hAnsi="Trebuchet MS"/>
          <w:sz w:val="24"/>
          <w:szCs w:val="24"/>
        </w:rPr>
        <w:t>,</w:t>
      </w:r>
      <w:r w:rsidR="00E6652A">
        <w:rPr>
          <w:rFonts w:ascii="Trebuchet MS" w:hAnsi="Trebuchet MS"/>
          <w:sz w:val="24"/>
          <w:szCs w:val="24"/>
        </w:rPr>
        <w:t xml:space="preserve"> the other was a case of poor documentation as t</w:t>
      </w:r>
      <w:r w:rsidR="0047096C">
        <w:rPr>
          <w:rFonts w:ascii="Trebuchet MS" w:hAnsi="Trebuchet MS"/>
          <w:sz w:val="24"/>
          <w:szCs w:val="24"/>
        </w:rPr>
        <w:t>he discussion was documented</w:t>
      </w:r>
      <w:r w:rsidR="002B4954">
        <w:rPr>
          <w:rFonts w:ascii="Trebuchet MS" w:hAnsi="Trebuchet MS"/>
          <w:sz w:val="24"/>
          <w:szCs w:val="24"/>
        </w:rPr>
        <w:t xml:space="preserve"> within</w:t>
      </w:r>
      <w:r w:rsidR="00E6652A">
        <w:rPr>
          <w:rFonts w:ascii="Trebuchet MS" w:hAnsi="Trebuchet MS"/>
          <w:sz w:val="24"/>
          <w:szCs w:val="24"/>
        </w:rPr>
        <w:t xml:space="preserve"> the health records.</w:t>
      </w:r>
    </w:p>
    <w:p w:rsidR="00742997" w:rsidRDefault="00D419DE" w:rsidP="00154787">
      <w:pPr>
        <w:rPr>
          <w:rFonts w:ascii="Trebuchet MS" w:hAnsi="Trebuchet MS"/>
          <w:sz w:val="24"/>
          <w:szCs w:val="24"/>
        </w:rPr>
      </w:pPr>
      <w:r>
        <w:rPr>
          <w:rFonts w:ascii="Trebuchet MS" w:hAnsi="Trebuchet MS"/>
          <w:sz w:val="24"/>
          <w:szCs w:val="24"/>
        </w:rPr>
        <w:t>When an individual lacks capacity</w:t>
      </w:r>
      <w:r w:rsidR="00742997">
        <w:rPr>
          <w:rFonts w:ascii="Trebuchet MS" w:hAnsi="Trebuchet MS"/>
          <w:sz w:val="24"/>
          <w:szCs w:val="24"/>
        </w:rPr>
        <w:t>,</w:t>
      </w:r>
      <w:r>
        <w:rPr>
          <w:rFonts w:ascii="Trebuchet MS" w:hAnsi="Trebuchet MS"/>
          <w:sz w:val="24"/>
          <w:szCs w:val="24"/>
        </w:rPr>
        <w:t xml:space="preserve"> (34/88 forms) the </w:t>
      </w:r>
      <w:proofErr w:type="spellStart"/>
      <w:r>
        <w:rPr>
          <w:rFonts w:ascii="Trebuchet MS" w:hAnsi="Trebuchet MS"/>
          <w:sz w:val="24"/>
          <w:szCs w:val="24"/>
        </w:rPr>
        <w:t>Winspear</w:t>
      </w:r>
      <w:proofErr w:type="spellEnd"/>
      <w:r>
        <w:rPr>
          <w:rFonts w:ascii="Trebuchet MS" w:hAnsi="Trebuchet MS"/>
          <w:sz w:val="24"/>
          <w:szCs w:val="24"/>
        </w:rPr>
        <w:t xml:space="preserve"> v</w:t>
      </w:r>
      <w:r w:rsidR="00005C57">
        <w:rPr>
          <w:rFonts w:ascii="Trebuchet MS" w:hAnsi="Trebuchet MS"/>
          <w:sz w:val="24"/>
          <w:szCs w:val="24"/>
        </w:rPr>
        <w:t>ersus</w:t>
      </w:r>
      <w:r>
        <w:rPr>
          <w:rFonts w:ascii="Trebuchet MS" w:hAnsi="Trebuchet MS"/>
          <w:sz w:val="24"/>
          <w:szCs w:val="24"/>
        </w:rPr>
        <w:t xml:space="preserve"> City Hospitals Sunderland NHSFT (2015) ruling requires </w:t>
      </w:r>
      <w:r w:rsidR="008E7E28">
        <w:rPr>
          <w:rFonts w:ascii="Trebuchet MS" w:hAnsi="Trebuchet MS"/>
          <w:sz w:val="24"/>
          <w:szCs w:val="24"/>
        </w:rPr>
        <w:t xml:space="preserve">timely </w:t>
      </w:r>
      <w:r>
        <w:rPr>
          <w:rFonts w:ascii="Trebuchet MS" w:hAnsi="Trebuchet MS"/>
          <w:sz w:val="24"/>
          <w:szCs w:val="24"/>
        </w:rPr>
        <w:t>discussion, where practical, to take place with the patient</w:t>
      </w:r>
      <w:r w:rsidR="00005C57">
        <w:rPr>
          <w:rFonts w:ascii="Trebuchet MS" w:hAnsi="Trebuchet MS"/>
          <w:sz w:val="24"/>
          <w:szCs w:val="24"/>
        </w:rPr>
        <w:t>’</w:t>
      </w:r>
      <w:r>
        <w:rPr>
          <w:rFonts w:ascii="Trebuchet MS" w:hAnsi="Trebuchet MS"/>
          <w:sz w:val="24"/>
          <w:szCs w:val="24"/>
        </w:rPr>
        <w:t>s carer</w:t>
      </w:r>
      <w:r w:rsidR="00742997">
        <w:rPr>
          <w:rFonts w:ascii="Trebuchet MS" w:hAnsi="Trebuchet MS"/>
          <w:sz w:val="24"/>
          <w:szCs w:val="24"/>
        </w:rPr>
        <w:t>s.  This was achieved in 92% (31</w:t>
      </w:r>
      <w:r>
        <w:rPr>
          <w:rFonts w:ascii="Trebuchet MS" w:hAnsi="Trebuchet MS"/>
          <w:sz w:val="24"/>
          <w:szCs w:val="24"/>
        </w:rPr>
        <w:t xml:space="preserve">/34) of decisions </w:t>
      </w:r>
      <w:r w:rsidR="00742997">
        <w:rPr>
          <w:rFonts w:ascii="Trebuchet MS" w:hAnsi="Trebuchet MS"/>
          <w:sz w:val="24"/>
          <w:szCs w:val="24"/>
        </w:rPr>
        <w:t xml:space="preserve">for </w:t>
      </w:r>
      <w:r w:rsidR="00005C57">
        <w:rPr>
          <w:rFonts w:ascii="Trebuchet MS" w:hAnsi="Trebuchet MS"/>
          <w:sz w:val="24"/>
          <w:szCs w:val="24"/>
        </w:rPr>
        <w:t>patients</w:t>
      </w:r>
      <w:r>
        <w:rPr>
          <w:rFonts w:ascii="Trebuchet MS" w:hAnsi="Trebuchet MS"/>
          <w:sz w:val="24"/>
          <w:szCs w:val="24"/>
        </w:rPr>
        <w:t xml:space="preserve"> who lack capacity</w:t>
      </w:r>
      <w:r w:rsidR="00742997">
        <w:rPr>
          <w:rFonts w:ascii="Trebuchet MS" w:hAnsi="Trebuchet MS"/>
          <w:sz w:val="24"/>
          <w:szCs w:val="24"/>
        </w:rPr>
        <w:t xml:space="preserve">.  The three occasions </w:t>
      </w:r>
      <w:r w:rsidR="002B4954">
        <w:rPr>
          <w:rFonts w:ascii="Trebuchet MS" w:hAnsi="Trebuchet MS"/>
          <w:sz w:val="24"/>
          <w:szCs w:val="24"/>
        </w:rPr>
        <w:t xml:space="preserve">where it was not discussed </w:t>
      </w:r>
      <w:r w:rsidR="00742997">
        <w:rPr>
          <w:rFonts w:ascii="Trebuchet MS" w:hAnsi="Trebuchet MS"/>
          <w:sz w:val="24"/>
          <w:szCs w:val="24"/>
        </w:rPr>
        <w:t>included:</w:t>
      </w:r>
    </w:p>
    <w:p w:rsidR="00742997" w:rsidRDefault="00742997" w:rsidP="00742997">
      <w:pPr>
        <w:pStyle w:val="ListParagraph"/>
        <w:numPr>
          <w:ilvl w:val="0"/>
          <w:numId w:val="27"/>
        </w:numPr>
        <w:rPr>
          <w:rFonts w:ascii="Trebuchet MS" w:hAnsi="Trebuchet MS"/>
          <w:sz w:val="24"/>
          <w:szCs w:val="24"/>
        </w:rPr>
      </w:pPr>
      <w:r>
        <w:rPr>
          <w:rFonts w:ascii="Trebuchet MS" w:hAnsi="Trebuchet MS"/>
          <w:sz w:val="24"/>
          <w:szCs w:val="24"/>
        </w:rPr>
        <w:t>D</w:t>
      </w:r>
      <w:r w:rsidRPr="00742997">
        <w:rPr>
          <w:rFonts w:ascii="Trebuchet MS" w:hAnsi="Trebuchet MS"/>
          <w:sz w:val="24"/>
          <w:szCs w:val="24"/>
        </w:rPr>
        <w:t xml:space="preserve">iscussion </w:t>
      </w:r>
      <w:r>
        <w:rPr>
          <w:rFonts w:ascii="Trebuchet MS" w:hAnsi="Trebuchet MS"/>
          <w:sz w:val="24"/>
          <w:szCs w:val="24"/>
        </w:rPr>
        <w:t xml:space="preserve">with relative </w:t>
      </w:r>
      <w:r w:rsidRPr="00742997">
        <w:rPr>
          <w:rFonts w:ascii="Trebuchet MS" w:hAnsi="Trebuchet MS"/>
          <w:sz w:val="24"/>
          <w:szCs w:val="24"/>
        </w:rPr>
        <w:t xml:space="preserve">occurred at a </w:t>
      </w:r>
      <w:r>
        <w:rPr>
          <w:rFonts w:ascii="Trebuchet MS" w:hAnsi="Trebuchet MS"/>
          <w:sz w:val="24"/>
          <w:szCs w:val="24"/>
        </w:rPr>
        <w:t xml:space="preserve">later </w:t>
      </w:r>
      <w:r w:rsidRPr="00742997">
        <w:rPr>
          <w:rFonts w:ascii="Trebuchet MS" w:hAnsi="Trebuchet MS"/>
          <w:sz w:val="24"/>
          <w:szCs w:val="24"/>
        </w:rPr>
        <w:t xml:space="preserve">date and </w:t>
      </w:r>
      <w:r>
        <w:rPr>
          <w:rFonts w:ascii="Trebuchet MS" w:hAnsi="Trebuchet MS"/>
          <w:sz w:val="24"/>
          <w:szCs w:val="24"/>
        </w:rPr>
        <w:t xml:space="preserve">was </w:t>
      </w:r>
      <w:r w:rsidRPr="00742997">
        <w:rPr>
          <w:rFonts w:ascii="Trebuchet MS" w:hAnsi="Trebuchet MS"/>
          <w:sz w:val="24"/>
          <w:szCs w:val="24"/>
        </w:rPr>
        <w:t>documented in the health records</w:t>
      </w:r>
    </w:p>
    <w:p w:rsidR="00742997" w:rsidRDefault="00742997" w:rsidP="00742997">
      <w:pPr>
        <w:pStyle w:val="ListParagraph"/>
        <w:numPr>
          <w:ilvl w:val="0"/>
          <w:numId w:val="27"/>
        </w:numPr>
        <w:rPr>
          <w:rFonts w:ascii="Trebuchet MS" w:hAnsi="Trebuchet MS"/>
          <w:sz w:val="24"/>
          <w:szCs w:val="24"/>
        </w:rPr>
      </w:pPr>
      <w:r>
        <w:rPr>
          <w:rFonts w:ascii="Trebuchet MS" w:hAnsi="Trebuchet MS"/>
          <w:sz w:val="24"/>
          <w:szCs w:val="24"/>
        </w:rPr>
        <w:t>Stated ‘Discussed with patient’</w:t>
      </w:r>
      <w:r w:rsidRPr="00742997">
        <w:rPr>
          <w:rFonts w:ascii="Trebuchet MS" w:hAnsi="Trebuchet MS"/>
          <w:sz w:val="24"/>
          <w:szCs w:val="24"/>
        </w:rPr>
        <w:t xml:space="preserve"> </w:t>
      </w:r>
      <w:r>
        <w:rPr>
          <w:rFonts w:ascii="Trebuchet MS" w:hAnsi="Trebuchet MS"/>
          <w:sz w:val="24"/>
          <w:szCs w:val="24"/>
        </w:rPr>
        <w:t>which was highlighted to staff to challenge due to the capacity assessment</w:t>
      </w:r>
    </w:p>
    <w:p w:rsidR="007014DA" w:rsidRPr="00742997" w:rsidRDefault="00742997" w:rsidP="00742997">
      <w:pPr>
        <w:pStyle w:val="ListParagraph"/>
        <w:numPr>
          <w:ilvl w:val="0"/>
          <w:numId w:val="27"/>
        </w:numPr>
        <w:rPr>
          <w:rFonts w:ascii="Trebuchet MS" w:hAnsi="Trebuchet MS"/>
          <w:sz w:val="24"/>
          <w:szCs w:val="24"/>
        </w:rPr>
      </w:pPr>
      <w:r>
        <w:rPr>
          <w:rFonts w:ascii="Trebuchet MS" w:hAnsi="Trebuchet MS"/>
          <w:sz w:val="24"/>
          <w:szCs w:val="24"/>
        </w:rPr>
        <w:t xml:space="preserve">No discussion with </w:t>
      </w:r>
      <w:r w:rsidR="00A65844">
        <w:rPr>
          <w:rFonts w:ascii="Trebuchet MS" w:hAnsi="Trebuchet MS"/>
          <w:sz w:val="24"/>
          <w:szCs w:val="24"/>
        </w:rPr>
        <w:t xml:space="preserve">relative </w:t>
      </w:r>
      <w:r>
        <w:rPr>
          <w:rFonts w:ascii="Trebuchet MS" w:hAnsi="Trebuchet MS"/>
          <w:sz w:val="24"/>
          <w:szCs w:val="24"/>
        </w:rPr>
        <w:t>or</w:t>
      </w:r>
      <w:r w:rsidR="00A65844">
        <w:rPr>
          <w:rFonts w:ascii="Trebuchet MS" w:hAnsi="Trebuchet MS"/>
          <w:sz w:val="24"/>
          <w:szCs w:val="24"/>
        </w:rPr>
        <w:t xml:space="preserve"> the</w:t>
      </w:r>
      <w:r>
        <w:rPr>
          <w:rFonts w:ascii="Trebuchet MS" w:hAnsi="Trebuchet MS"/>
          <w:sz w:val="24"/>
          <w:szCs w:val="24"/>
        </w:rPr>
        <w:t xml:space="preserve"> </w:t>
      </w:r>
      <w:r w:rsidR="00005C57">
        <w:rPr>
          <w:rFonts w:ascii="Trebuchet MS" w:hAnsi="Trebuchet MS"/>
          <w:sz w:val="24"/>
          <w:szCs w:val="24"/>
        </w:rPr>
        <w:t xml:space="preserve">Lasting Power of Attorney for Health and Welfare </w:t>
      </w:r>
      <w:r w:rsidR="00376E98">
        <w:rPr>
          <w:rFonts w:ascii="Trebuchet MS" w:hAnsi="Trebuchet MS"/>
          <w:sz w:val="24"/>
          <w:szCs w:val="24"/>
        </w:rPr>
        <w:t>(LPA HW</w:t>
      </w:r>
      <w:r w:rsidR="002C0285">
        <w:rPr>
          <w:rFonts w:ascii="Trebuchet MS" w:hAnsi="Trebuchet MS"/>
          <w:sz w:val="24"/>
          <w:szCs w:val="24"/>
        </w:rPr>
        <w:t>)</w:t>
      </w:r>
      <w:r w:rsidR="00376E98">
        <w:rPr>
          <w:rFonts w:ascii="Trebuchet MS" w:hAnsi="Trebuchet MS"/>
          <w:sz w:val="24"/>
          <w:szCs w:val="24"/>
        </w:rPr>
        <w:t xml:space="preserve"> </w:t>
      </w:r>
      <w:r>
        <w:rPr>
          <w:rFonts w:ascii="Trebuchet MS" w:hAnsi="Trebuchet MS"/>
          <w:sz w:val="24"/>
          <w:szCs w:val="24"/>
        </w:rPr>
        <w:t>identified in the single clerking</w:t>
      </w:r>
      <w:r w:rsidR="00A65844">
        <w:rPr>
          <w:rFonts w:ascii="Trebuchet MS" w:hAnsi="Trebuchet MS"/>
          <w:sz w:val="24"/>
          <w:szCs w:val="24"/>
        </w:rPr>
        <w:t>.  T</w:t>
      </w:r>
      <w:r>
        <w:rPr>
          <w:rFonts w:ascii="Trebuchet MS" w:hAnsi="Trebuchet MS"/>
          <w:sz w:val="24"/>
          <w:szCs w:val="24"/>
        </w:rPr>
        <w:t xml:space="preserve">he Doctor who made the decision </w:t>
      </w:r>
      <w:r w:rsidR="00A65844">
        <w:rPr>
          <w:rFonts w:ascii="Trebuchet MS" w:hAnsi="Trebuchet MS"/>
          <w:sz w:val="24"/>
          <w:szCs w:val="24"/>
        </w:rPr>
        <w:t xml:space="preserve">was contacted </w:t>
      </w:r>
      <w:r>
        <w:rPr>
          <w:rFonts w:ascii="Trebuchet MS" w:hAnsi="Trebuchet MS"/>
          <w:sz w:val="24"/>
          <w:szCs w:val="24"/>
        </w:rPr>
        <w:t xml:space="preserve">and staff </w:t>
      </w:r>
      <w:r w:rsidR="00A65844">
        <w:rPr>
          <w:rFonts w:ascii="Trebuchet MS" w:hAnsi="Trebuchet MS"/>
          <w:sz w:val="24"/>
          <w:szCs w:val="24"/>
        </w:rPr>
        <w:t>made</w:t>
      </w:r>
      <w:r>
        <w:rPr>
          <w:rFonts w:ascii="Trebuchet MS" w:hAnsi="Trebuchet MS"/>
          <w:sz w:val="24"/>
          <w:szCs w:val="24"/>
        </w:rPr>
        <w:t xml:space="preserve"> aware the person should be ‘For Resuscitation’ until this and other issues with the form are amended     </w:t>
      </w:r>
      <w:r w:rsidRPr="00742997">
        <w:rPr>
          <w:rFonts w:ascii="Trebuchet MS" w:hAnsi="Trebuchet MS"/>
          <w:sz w:val="24"/>
          <w:szCs w:val="24"/>
        </w:rPr>
        <w:t xml:space="preserve"> </w:t>
      </w:r>
      <w:r w:rsidR="00D419DE" w:rsidRPr="00742997">
        <w:rPr>
          <w:rFonts w:ascii="Trebuchet MS" w:hAnsi="Trebuchet MS"/>
          <w:sz w:val="24"/>
          <w:szCs w:val="24"/>
        </w:rPr>
        <w:t xml:space="preserve"> </w:t>
      </w:r>
    </w:p>
    <w:p w:rsidR="00E6652A" w:rsidRDefault="00E6652A" w:rsidP="00154787">
      <w:pPr>
        <w:rPr>
          <w:rFonts w:ascii="Trebuchet MS" w:hAnsi="Trebuchet MS"/>
          <w:sz w:val="24"/>
          <w:szCs w:val="24"/>
        </w:rPr>
      </w:pPr>
    </w:p>
    <w:p w:rsidR="00CE177B" w:rsidRPr="001458B2" w:rsidRDefault="00AA03B6" w:rsidP="001458B2">
      <w:pPr>
        <w:rPr>
          <w:rFonts w:ascii="Trebuchet MS" w:hAnsi="Trebuchet MS"/>
          <w:b/>
          <w:sz w:val="24"/>
          <w:szCs w:val="24"/>
        </w:rPr>
      </w:pPr>
      <w:r w:rsidRPr="001458B2">
        <w:rPr>
          <w:rFonts w:ascii="Trebuchet MS" w:hAnsi="Trebuchet MS"/>
          <w:b/>
          <w:sz w:val="24"/>
          <w:szCs w:val="24"/>
        </w:rPr>
        <w:t>Review of information and Consultant ratification is required</w:t>
      </w:r>
    </w:p>
    <w:p w:rsidR="0079452B" w:rsidRDefault="008752AF" w:rsidP="00154787">
      <w:pPr>
        <w:rPr>
          <w:rFonts w:ascii="Trebuchet MS" w:hAnsi="Trebuchet MS"/>
          <w:sz w:val="24"/>
          <w:szCs w:val="24"/>
        </w:rPr>
      </w:pPr>
      <w:r>
        <w:rPr>
          <w:rFonts w:ascii="Trebuchet MS" w:hAnsi="Trebuchet MS"/>
          <w:sz w:val="24"/>
          <w:szCs w:val="24"/>
        </w:rPr>
        <w:t>Seven of the 88 decisions reviewed were not signed by a Consultant however five of these where within the 96</w:t>
      </w:r>
      <w:r w:rsidR="002C0285">
        <w:rPr>
          <w:rFonts w:ascii="Trebuchet MS" w:hAnsi="Trebuchet MS"/>
          <w:sz w:val="24"/>
          <w:szCs w:val="24"/>
        </w:rPr>
        <w:t xml:space="preserve"> hour</w:t>
      </w:r>
      <w:r>
        <w:rPr>
          <w:rFonts w:ascii="Trebuchet MS" w:hAnsi="Trebuchet MS"/>
          <w:sz w:val="24"/>
          <w:szCs w:val="24"/>
        </w:rPr>
        <w:t xml:space="preserve"> window for ratification.  Of the remaining two, one expired emergency decision for a renal patient had left the acute hospital setting and returned.  Showing that review of the decision</w:t>
      </w:r>
      <w:r w:rsidR="00376E98">
        <w:rPr>
          <w:rFonts w:ascii="Trebuchet MS" w:hAnsi="Trebuchet MS"/>
          <w:sz w:val="24"/>
          <w:szCs w:val="24"/>
        </w:rPr>
        <w:t>,</w:t>
      </w:r>
      <w:r>
        <w:rPr>
          <w:rFonts w:ascii="Trebuchet MS" w:hAnsi="Trebuchet MS"/>
          <w:sz w:val="24"/>
          <w:szCs w:val="24"/>
        </w:rPr>
        <w:t xml:space="preserve"> or at least documentation of the decision</w:t>
      </w:r>
      <w:r w:rsidR="00376E98">
        <w:rPr>
          <w:rFonts w:ascii="Trebuchet MS" w:hAnsi="Trebuchet MS"/>
          <w:sz w:val="24"/>
          <w:szCs w:val="24"/>
        </w:rPr>
        <w:t>,</w:t>
      </w:r>
      <w:r>
        <w:rPr>
          <w:rFonts w:ascii="Trebuchet MS" w:hAnsi="Trebuchet MS"/>
          <w:sz w:val="24"/>
          <w:szCs w:val="24"/>
        </w:rPr>
        <w:t xml:space="preserve"> had not </w:t>
      </w:r>
      <w:r w:rsidR="00091860">
        <w:rPr>
          <w:rFonts w:ascii="Trebuchet MS" w:hAnsi="Trebuchet MS"/>
          <w:sz w:val="24"/>
          <w:szCs w:val="24"/>
        </w:rPr>
        <w:t>occurred</w:t>
      </w:r>
      <w:r>
        <w:rPr>
          <w:rFonts w:ascii="Trebuchet MS" w:hAnsi="Trebuchet MS"/>
          <w:sz w:val="24"/>
          <w:szCs w:val="24"/>
        </w:rPr>
        <w:t xml:space="preserve"> on discharge </w:t>
      </w:r>
      <w:proofErr w:type="gramStart"/>
      <w:r>
        <w:rPr>
          <w:rFonts w:ascii="Trebuchet MS" w:hAnsi="Trebuchet MS"/>
          <w:sz w:val="24"/>
          <w:szCs w:val="24"/>
        </w:rPr>
        <w:t>nor</w:t>
      </w:r>
      <w:proofErr w:type="gramEnd"/>
      <w:r>
        <w:rPr>
          <w:rFonts w:ascii="Trebuchet MS" w:hAnsi="Trebuchet MS"/>
          <w:sz w:val="24"/>
          <w:szCs w:val="24"/>
        </w:rPr>
        <w:t xml:space="preserve"> re-admission.  </w:t>
      </w:r>
      <w:r w:rsidR="0079452B">
        <w:rPr>
          <w:rFonts w:ascii="Trebuchet MS" w:hAnsi="Trebuchet MS"/>
          <w:sz w:val="24"/>
          <w:szCs w:val="24"/>
        </w:rPr>
        <w:t>Immediate action was taken and ratification by a Consultant achieved who noted their omis</w:t>
      </w:r>
      <w:r w:rsidR="00091860">
        <w:rPr>
          <w:rFonts w:ascii="Trebuchet MS" w:hAnsi="Trebuchet MS"/>
          <w:sz w:val="24"/>
          <w:szCs w:val="24"/>
        </w:rPr>
        <w:t>sion</w:t>
      </w:r>
      <w:r w:rsidR="0079452B">
        <w:rPr>
          <w:rFonts w:ascii="Trebuchet MS" w:hAnsi="Trebuchet MS"/>
          <w:sz w:val="24"/>
          <w:szCs w:val="24"/>
        </w:rPr>
        <w:t>.  The second was a decision made during the current admission and although action was taken a follow up visit was not achieved.</w:t>
      </w:r>
    </w:p>
    <w:p w:rsidR="002B4954" w:rsidRDefault="0079452B" w:rsidP="00154787">
      <w:pPr>
        <w:rPr>
          <w:rFonts w:ascii="Trebuchet MS" w:hAnsi="Trebuchet MS"/>
          <w:sz w:val="24"/>
          <w:szCs w:val="24"/>
        </w:rPr>
      </w:pPr>
      <w:r>
        <w:rPr>
          <w:rFonts w:ascii="Trebuchet MS" w:hAnsi="Trebuchet MS"/>
          <w:sz w:val="24"/>
          <w:szCs w:val="24"/>
        </w:rPr>
        <w:lastRenderedPageBreak/>
        <w:t xml:space="preserve"> </w:t>
      </w:r>
      <w:r w:rsidR="008752AF">
        <w:rPr>
          <w:rFonts w:ascii="Trebuchet MS" w:hAnsi="Trebuchet MS"/>
          <w:sz w:val="24"/>
          <w:szCs w:val="24"/>
        </w:rPr>
        <w:t xml:space="preserve"> </w:t>
      </w:r>
    </w:p>
    <w:p w:rsidR="000A2C93" w:rsidRDefault="000A2C93" w:rsidP="00154787">
      <w:pPr>
        <w:rPr>
          <w:rFonts w:ascii="Trebuchet MS" w:hAnsi="Trebuchet MS"/>
          <w:sz w:val="24"/>
          <w:szCs w:val="24"/>
        </w:rPr>
      </w:pPr>
      <w:r>
        <w:rPr>
          <w:rFonts w:ascii="Trebuchet MS" w:hAnsi="Trebuchet MS"/>
          <w:sz w:val="24"/>
          <w:szCs w:val="24"/>
        </w:rPr>
        <w:t>Three decision</w:t>
      </w:r>
      <w:r w:rsidR="00376E98">
        <w:rPr>
          <w:rFonts w:ascii="Trebuchet MS" w:hAnsi="Trebuchet MS"/>
          <w:sz w:val="24"/>
          <w:szCs w:val="24"/>
        </w:rPr>
        <w:t>s</w:t>
      </w:r>
      <w:r>
        <w:rPr>
          <w:rFonts w:ascii="Trebuchet MS" w:hAnsi="Trebuchet MS"/>
          <w:sz w:val="24"/>
          <w:szCs w:val="24"/>
        </w:rPr>
        <w:t>, all originating from external care settings or previous admission detailed review criteria which had passed or difficult to quantify:</w:t>
      </w:r>
    </w:p>
    <w:p w:rsidR="002B4954" w:rsidRDefault="000A2C93" w:rsidP="000A2C93">
      <w:pPr>
        <w:pStyle w:val="ListParagraph"/>
        <w:numPr>
          <w:ilvl w:val="0"/>
          <w:numId w:val="28"/>
        </w:numPr>
        <w:rPr>
          <w:rFonts w:ascii="Trebuchet MS" w:hAnsi="Trebuchet MS"/>
          <w:sz w:val="24"/>
          <w:szCs w:val="24"/>
        </w:rPr>
      </w:pPr>
      <w:r>
        <w:rPr>
          <w:rFonts w:ascii="Trebuchet MS" w:hAnsi="Trebuchet MS"/>
          <w:sz w:val="24"/>
          <w:szCs w:val="24"/>
        </w:rPr>
        <w:t>Review after surgical interventions for infection</w:t>
      </w:r>
    </w:p>
    <w:p w:rsidR="000A2C93" w:rsidRDefault="000A2C93" w:rsidP="000A2C93">
      <w:pPr>
        <w:pStyle w:val="ListParagraph"/>
        <w:numPr>
          <w:ilvl w:val="0"/>
          <w:numId w:val="28"/>
        </w:numPr>
        <w:rPr>
          <w:rFonts w:ascii="Trebuchet MS" w:hAnsi="Trebuchet MS"/>
          <w:sz w:val="24"/>
          <w:szCs w:val="24"/>
        </w:rPr>
      </w:pPr>
      <w:r>
        <w:rPr>
          <w:rFonts w:ascii="Trebuchet MS" w:hAnsi="Trebuchet MS"/>
          <w:sz w:val="24"/>
          <w:szCs w:val="24"/>
        </w:rPr>
        <w:t>If condition improves</w:t>
      </w:r>
    </w:p>
    <w:p w:rsidR="000A2C93" w:rsidRDefault="000A2C93" w:rsidP="000A2C93">
      <w:pPr>
        <w:pStyle w:val="ListParagraph"/>
        <w:numPr>
          <w:ilvl w:val="0"/>
          <w:numId w:val="28"/>
        </w:numPr>
        <w:rPr>
          <w:rFonts w:ascii="Trebuchet MS" w:hAnsi="Trebuchet MS"/>
          <w:sz w:val="24"/>
          <w:szCs w:val="24"/>
        </w:rPr>
      </w:pPr>
      <w:r>
        <w:rPr>
          <w:rFonts w:ascii="Trebuchet MS" w:hAnsi="Trebuchet MS"/>
          <w:sz w:val="24"/>
          <w:szCs w:val="24"/>
        </w:rPr>
        <w:t>This admission or discussion with family</w:t>
      </w:r>
    </w:p>
    <w:p w:rsidR="000A2C93" w:rsidRDefault="000A2C93" w:rsidP="000A2C93">
      <w:pPr>
        <w:rPr>
          <w:rFonts w:ascii="Trebuchet MS" w:hAnsi="Trebuchet MS"/>
          <w:sz w:val="24"/>
          <w:szCs w:val="24"/>
        </w:rPr>
      </w:pPr>
      <w:r>
        <w:rPr>
          <w:rFonts w:ascii="Trebuchet MS" w:hAnsi="Trebuchet MS"/>
          <w:sz w:val="24"/>
          <w:szCs w:val="24"/>
        </w:rPr>
        <w:t xml:space="preserve">As highlighted above this supports the notion that decisions </w:t>
      </w:r>
      <w:r w:rsidR="002C0285">
        <w:rPr>
          <w:rFonts w:ascii="Trebuchet MS" w:hAnsi="Trebuchet MS"/>
          <w:sz w:val="24"/>
          <w:szCs w:val="24"/>
        </w:rPr>
        <w:t xml:space="preserve">do not attract </w:t>
      </w:r>
      <w:r>
        <w:rPr>
          <w:rFonts w:ascii="Trebuchet MS" w:hAnsi="Trebuchet MS"/>
          <w:sz w:val="24"/>
          <w:szCs w:val="24"/>
        </w:rPr>
        <w:t xml:space="preserve">optimal review on </w:t>
      </w:r>
      <w:r w:rsidR="00091860">
        <w:rPr>
          <w:rFonts w:ascii="Trebuchet MS" w:hAnsi="Trebuchet MS"/>
          <w:sz w:val="24"/>
          <w:szCs w:val="24"/>
        </w:rPr>
        <w:t>transition between</w:t>
      </w:r>
      <w:r>
        <w:rPr>
          <w:rFonts w:ascii="Trebuchet MS" w:hAnsi="Trebuchet MS"/>
          <w:sz w:val="24"/>
          <w:szCs w:val="24"/>
        </w:rPr>
        <w:t xml:space="preserve"> care setting</w:t>
      </w:r>
      <w:r w:rsidR="00091860">
        <w:rPr>
          <w:rFonts w:ascii="Trebuchet MS" w:hAnsi="Trebuchet MS"/>
          <w:sz w:val="24"/>
          <w:szCs w:val="24"/>
        </w:rPr>
        <w:t>s</w:t>
      </w:r>
      <w:r>
        <w:rPr>
          <w:rFonts w:ascii="Trebuchet MS" w:hAnsi="Trebuchet MS"/>
          <w:sz w:val="24"/>
          <w:szCs w:val="24"/>
        </w:rPr>
        <w:t xml:space="preserve">.  This potentially also indicates that Doctors do not wish to interfere with decisions made by other </w:t>
      </w:r>
      <w:r w:rsidR="00376E98">
        <w:rPr>
          <w:rFonts w:ascii="Trebuchet MS" w:hAnsi="Trebuchet MS"/>
          <w:sz w:val="24"/>
          <w:szCs w:val="24"/>
        </w:rPr>
        <w:t>c</w:t>
      </w:r>
      <w:r>
        <w:rPr>
          <w:rFonts w:ascii="Trebuchet MS" w:hAnsi="Trebuchet MS"/>
          <w:sz w:val="24"/>
          <w:szCs w:val="24"/>
        </w:rPr>
        <w:t xml:space="preserve">linicians despite the individual now being within their care.  </w:t>
      </w:r>
      <w:r w:rsidR="00091860">
        <w:rPr>
          <w:rFonts w:ascii="Trebuchet MS" w:hAnsi="Trebuchet MS"/>
          <w:sz w:val="24"/>
          <w:szCs w:val="24"/>
        </w:rPr>
        <w:t>An expired decision</w:t>
      </w:r>
      <w:r>
        <w:rPr>
          <w:rFonts w:ascii="Trebuchet MS" w:hAnsi="Trebuchet MS"/>
          <w:sz w:val="24"/>
          <w:szCs w:val="24"/>
        </w:rPr>
        <w:t xml:space="preserve"> poses gr</w:t>
      </w:r>
      <w:r w:rsidR="00091860">
        <w:rPr>
          <w:rFonts w:ascii="Trebuchet MS" w:hAnsi="Trebuchet MS"/>
          <w:sz w:val="24"/>
          <w:szCs w:val="24"/>
        </w:rPr>
        <w:t>eat risk to the individual, supporting</w:t>
      </w:r>
      <w:r>
        <w:rPr>
          <w:rFonts w:ascii="Trebuchet MS" w:hAnsi="Trebuchet MS"/>
          <w:sz w:val="24"/>
          <w:szCs w:val="24"/>
        </w:rPr>
        <w:t xml:space="preserve"> the need for continual updates and training on the DNACPR decision and documentation process. </w:t>
      </w:r>
    </w:p>
    <w:p w:rsidR="00384177" w:rsidRDefault="00384177" w:rsidP="000A2C93">
      <w:pPr>
        <w:rPr>
          <w:rFonts w:ascii="Trebuchet MS" w:hAnsi="Trebuchet MS"/>
          <w:sz w:val="24"/>
          <w:szCs w:val="24"/>
        </w:rPr>
      </w:pPr>
    </w:p>
    <w:p w:rsidR="000A2C93" w:rsidRPr="000A2C93" w:rsidRDefault="00384177" w:rsidP="000A2C93">
      <w:pPr>
        <w:rPr>
          <w:rFonts w:ascii="Trebuchet MS" w:hAnsi="Trebuchet MS"/>
          <w:sz w:val="24"/>
          <w:szCs w:val="24"/>
        </w:rPr>
      </w:pPr>
      <w:r>
        <w:rPr>
          <w:rFonts w:ascii="Trebuchet MS" w:hAnsi="Trebuchet MS"/>
          <w:sz w:val="24"/>
          <w:szCs w:val="24"/>
        </w:rPr>
        <w:t xml:space="preserve">Finally it was noted during the audit process that on two occasions new decisions were documented on DNACPR forms with a </w:t>
      </w:r>
      <w:r w:rsidR="00F82930">
        <w:rPr>
          <w:rFonts w:ascii="Trebuchet MS" w:hAnsi="Trebuchet MS"/>
          <w:sz w:val="24"/>
          <w:szCs w:val="24"/>
        </w:rPr>
        <w:t>b</w:t>
      </w:r>
      <w:r>
        <w:rPr>
          <w:rFonts w:ascii="Trebuchet MS" w:hAnsi="Trebuchet MS"/>
          <w:sz w:val="24"/>
          <w:szCs w:val="24"/>
        </w:rPr>
        <w:t>ox 7</w:t>
      </w:r>
      <w:r w:rsidR="008E7E28">
        <w:rPr>
          <w:rFonts w:ascii="Trebuchet MS" w:hAnsi="Trebuchet MS"/>
          <w:sz w:val="24"/>
          <w:szCs w:val="24"/>
        </w:rPr>
        <w:t xml:space="preserve">, </w:t>
      </w:r>
      <w:r w:rsidR="006C52E8">
        <w:rPr>
          <w:rFonts w:ascii="Trebuchet MS" w:hAnsi="Trebuchet MS"/>
          <w:sz w:val="24"/>
          <w:szCs w:val="24"/>
        </w:rPr>
        <w:t>which were</w:t>
      </w:r>
      <w:r>
        <w:rPr>
          <w:rFonts w:ascii="Trebuchet MS" w:hAnsi="Trebuchet MS"/>
          <w:sz w:val="24"/>
          <w:szCs w:val="24"/>
        </w:rPr>
        <w:t xml:space="preserve"> superseded </w:t>
      </w:r>
      <w:r w:rsidR="008E7E28">
        <w:rPr>
          <w:rFonts w:ascii="Trebuchet MS" w:hAnsi="Trebuchet MS"/>
          <w:sz w:val="24"/>
          <w:szCs w:val="24"/>
        </w:rPr>
        <w:t>in 2014</w:t>
      </w:r>
      <w:r>
        <w:rPr>
          <w:rFonts w:ascii="Trebuchet MS" w:hAnsi="Trebuchet MS"/>
          <w:sz w:val="24"/>
          <w:szCs w:val="24"/>
        </w:rPr>
        <w:t>.  Great effort was made to identify the source of the supply which was tracked to the emergency department a</w:t>
      </w:r>
      <w:r w:rsidR="00F82930">
        <w:rPr>
          <w:rFonts w:ascii="Trebuchet MS" w:hAnsi="Trebuchet MS"/>
          <w:sz w:val="24"/>
          <w:szCs w:val="24"/>
        </w:rPr>
        <w:t>t the PRH</w:t>
      </w:r>
      <w:r w:rsidR="00AE63C1">
        <w:rPr>
          <w:rFonts w:ascii="Trebuchet MS" w:hAnsi="Trebuchet MS"/>
          <w:sz w:val="24"/>
          <w:szCs w:val="24"/>
        </w:rPr>
        <w:t>. These were</w:t>
      </w:r>
      <w:r>
        <w:rPr>
          <w:rFonts w:ascii="Trebuchet MS" w:hAnsi="Trebuchet MS"/>
          <w:sz w:val="24"/>
          <w:szCs w:val="24"/>
        </w:rPr>
        <w:t xml:space="preserve"> removed</w:t>
      </w:r>
      <w:r w:rsidR="00487B83">
        <w:rPr>
          <w:rFonts w:ascii="Trebuchet MS" w:hAnsi="Trebuchet MS"/>
          <w:sz w:val="24"/>
          <w:szCs w:val="24"/>
        </w:rPr>
        <w:t xml:space="preserve"> from circulation</w:t>
      </w:r>
      <w:r w:rsidR="00F82930">
        <w:rPr>
          <w:rFonts w:ascii="Trebuchet MS" w:hAnsi="Trebuchet MS"/>
          <w:sz w:val="24"/>
          <w:szCs w:val="24"/>
        </w:rPr>
        <w:t>.</w:t>
      </w:r>
    </w:p>
    <w:p w:rsidR="005342E9" w:rsidRDefault="005342E9" w:rsidP="00154787">
      <w:pPr>
        <w:rPr>
          <w:rFonts w:ascii="Trebuchet MS" w:hAnsi="Trebuchet MS"/>
          <w:sz w:val="24"/>
          <w:szCs w:val="24"/>
        </w:rPr>
      </w:pPr>
    </w:p>
    <w:p w:rsidR="00154787" w:rsidRPr="001458B2" w:rsidRDefault="00154787" w:rsidP="00154787">
      <w:pPr>
        <w:rPr>
          <w:rFonts w:ascii="Trebuchet MS" w:hAnsi="Trebuchet MS"/>
          <w:b/>
          <w:sz w:val="24"/>
          <w:szCs w:val="24"/>
        </w:rPr>
      </w:pPr>
      <w:r w:rsidRPr="001458B2">
        <w:rPr>
          <w:rFonts w:ascii="Trebuchet MS" w:hAnsi="Trebuchet MS"/>
          <w:b/>
          <w:sz w:val="24"/>
          <w:szCs w:val="24"/>
        </w:rPr>
        <w:t>Conclusion</w:t>
      </w:r>
      <w:r w:rsidR="00171A6B" w:rsidRPr="001458B2">
        <w:rPr>
          <w:rFonts w:ascii="Trebuchet MS" w:hAnsi="Trebuchet MS"/>
          <w:b/>
          <w:sz w:val="24"/>
          <w:szCs w:val="24"/>
        </w:rPr>
        <w:t xml:space="preserve"> and Action Plan </w:t>
      </w:r>
    </w:p>
    <w:p w:rsidR="00B45C91" w:rsidRDefault="00091860" w:rsidP="00154787">
      <w:pPr>
        <w:rPr>
          <w:rFonts w:ascii="Trebuchet MS" w:hAnsi="Trebuchet MS"/>
          <w:sz w:val="24"/>
          <w:szCs w:val="24"/>
        </w:rPr>
      </w:pPr>
      <w:r>
        <w:rPr>
          <w:rFonts w:ascii="Trebuchet MS" w:hAnsi="Trebuchet MS"/>
          <w:sz w:val="24"/>
          <w:szCs w:val="24"/>
        </w:rPr>
        <w:t>To summarise the key points raised by the audit data and suggested action require:</w:t>
      </w:r>
    </w:p>
    <w:p w:rsidR="00032F1F" w:rsidRDefault="00B45C91" w:rsidP="00032F1F">
      <w:pPr>
        <w:pStyle w:val="ListParagraph"/>
        <w:numPr>
          <w:ilvl w:val="0"/>
          <w:numId w:val="30"/>
        </w:numPr>
        <w:rPr>
          <w:rFonts w:ascii="Trebuchet MS" w:hAnsi="Trebuchet MS"/>
          <w:sz w:val="24"/>
          <w:szCs w:val="24"/>
        </w:rPr>
      </w:pPr>
      <w:r w:rsidRPr="00032F1F">
        <w:rPr>
          <w:rFonts w:ascii="Trebuchet MS" w:hAnsi="Trebuchet MS"/>
          <w:sz w:val="24"/>
          <w:szCs w:val="24"/>
        </w:rPr>
        <w:t>Documentation of DNACP</w:t>
      </w:r>
      <w:r w:rsidR="007D0291">
        <w:rPr>
          <w:rFonts w:ascii="Trebuchet MS" w:hAnsi="Trebuchet MS"/>
          <w:sz w:val="24"/>
          <w:szCs w:val="24"/>
        </w:rPr>
        <w:t>R decisions remains high with 92</w:t>
      </w:r>
      <w:r w:rsidRPr="00032F1F">
        <w:rPr>
          <w:rFonts w:ascii="Trebuchet MS" w:hAnsi="Trebuchet MS"/>
          <w:sz w:val="24"/>
          <w:szCs w:val="24"/>
        </w:rPr>
        <w:t>% valid</w:t>
      </w:r>
      <w:r w:rsidR="005342E9" w:rsidRPr="00032F1F">
        <w:rPr>
          <w:rFonts w:ascii="Trebuchet MS" w:hAnsi="Trebuchet MS"/>
          <w:sz w:val="24"/>
          <w:szCs w:val="24"/>
        </w:rPr>
        <w:t>ity</w:t>
      </w:r>
      <w:r w:rsidR="007E60BA" w:rsidRPr="00032F1F">
        <w:rPr>
          <w:rFonts w:ascii="Trebuchet MS" w:hAnsi="Trebuchet MS"/>
          <w:sz w:val="24"/>
          <w:szCs w:val="24"/>
        </w:rPr>
        <w:t xml:space="preserve"> and policy compliance</w:t>
      </w:r>
      <w:r w:rsidRPr="00032F1F">
        <w:rPr>
          <w:rFonts w:ascii="Trebuchet MS" w:hAnsi="Trebuchet MS"/>
          <w:sz w:val="24"/>
          <w:szCs w:val="24"/>
        </w:rPr>
        <w:t>.</w:t>
      </w:r>
      <w:r w:rsidR="005342E9" w:rsidRPr="00032F1F">
        <w:rPr>
          <w:rFonts w:ascii="Trebuchet MS" w:hAnsi="Trebuchet MS"/>
          <w:sz w:val="24"/>
          <w:szCs w:val="24"/>
        </w:rPr>
        <w:t xml:space="preserve">  </w:t>
      </w:r>
    </w:p>
    <w:p w:rsidR="002A2702" w:rsidRDefault="002A2702" w:rsidP="002A2702">
      <w:pPr>
        <w:pStyle w:val="ListParagraph"/>
        <w:rPr>
          <w:rFonts w:ascii="Trebuchet MS" w:hAnsi="Trebuchet MS"/>
          <w:sz w:val="24"/>
          <w:szCs w:val="24"/>
        </w:rPr>
      </w:pPr>
    </w:p>
    <w:p w:rsidR="00171A6B" w:rsidRPr="00485EBF" w:rsidRDefault="00091860" w:rsidP="00485EBF">
      <w:pPr>
        <w:pStyle w:val="ListParagraph"/>
        <w:numPr>
          <w:ilvl w:val="0"/>
          <w:numId w:val="30"/>
        </w:numPr>
        <w:rPr>
          <w:rFonts w:ascii="Trebuchet MS" w:hAnsi="Trebuchet MS"/>
          <w:sz w:val="24"/>
          <w:szCs w:val="24"/>
        </w:rPr>
      </w:pPr>
      <w:r>
        <w:rPr>
          <w:rFonts w:ascii="Trebuchet MS" w:hAnsi="Trebuchet MS"/>
          <w:sz w:val="24"/>
          <w:szCs w:val="24"/>
        </w:rPr>
        <w:t>Electronic nursing hand</w:t>
      </w:r>
      <w:r w:rsidR="002A2702">
        <w:rPr>
          <w:rFonts w:ascii="Trebuchet MS" w:hAnsi="Trebuchet MS"/>
          <w:sz w:val="24"/>
          <w:szCs w:val="24"/>
        </w:rPr>
        <w:t>overs were found to be 100% accurate at the time of printing although inconsistent in the mark applied.  Support from the Chief Nurse will be requested to gain s</w:t>
      </w:r>
      <w:r w:rsidR="00171A6B">
        <w:rPr>
          <w:rFonts w:ascii="Trebuchet MS" w:hAnsi="Trebuchet MS"/>
          <w:sz w:val="24"/>
          <w:szCs w:val="24"/>
        </w:rPr>
        <w:t>tandardise</w:t>
      </w:r>
      <w:r w:rsidR="0059282A">
        <w:rPr>
          <w:rFonts w:ascii="Trebuchet MS" w:hAnsi="Trebuchet MS"/>
          <w:sz w:val="24"/>
          <w:szCs w:val="24"/>
        </w:rPr>
        <w:t>d</w:t>
      </w:r>
      <w:r w:rsidR="00171A6B">
        <w:rPr>
          <w:rFonts w:ascii="Trebuchet MS" w:hAnsi="Trebuchet MS"/>
          <w:sz w:val="24"/>
          <w:szCs w:val="24"/>
        </w:rPr>
        <w:t xml:space="preserve"> practice across the T</w:t>
      </w:r>
      <w:r w:rsidR="002A2702">
        <w:rPr>
          <w:rFonts w:ascii="Trebuchet MS" w:hAnsi="Trebuchet MS"/>
          <w:sz w:val="24"/>
          <w:szCs w:val="24"/>
        </w:rPr>
        <w:t xml:space="preserve">rust.  </w:t>
      </w:r>
    </w:p>
    <w:p w:rsidR="00171A6B" w:rsidRPr="00171A6B" w:rsidRDefault="00171A6B" w:rsidP="00171A6B">
      <w:pPr>
        <w:pStyle w:val="ListParagraph"/>
        <w:rPr>
          <w:rFonts w:ascii="Trebuchet MS" w:hAnsi="Trebuchet MS"/>
          <w:sz w:val="24"/>
          <w:szCs w:val="24"/>
        </w:rPr>
      </w:pPr>
    </w:p>
    <w:p w:rsidR="002A2702" w:rsidRDefault="00032F1F" w:rsidP="00032F1F">
      <w:pPr>
        <w:pStyle w:val="ListParagraph"/>
        <w:numPr>
          <w:ilvl w:val="0"/>
          <w:numId w:val="30"/>
        </w:numPr>
        <w:rPr>
          <w:rFonts w:ascii="Trebuchet MS" w:hAnsi="Trebuchet MS"/>
          <w:sz w:val="24"/>
          <w:szCs w:val="24"/>
        </w:rPr>
      </w:pPr>
      <w:r>
        <w:rPr>
          <w:rFonts w:ascii="Trebuchet MS" w:hAnsi="Trebuchet MS"/>
          <w:sz w:val="24"/>
          <w:szCs w:val="24"/>
        </w:rPr>
        <w:t>M</w:t>
      </w:r>
      <w:r w:rsidR="005342E9" w:rsidRPr="00032F1F">
        <w:rPr>
          <w:rFonts w:ascii="Trebuchet MS" w:hAnsi="Trebuchet MS"/>
          <w:sz w:val="24"/>
          <w:szCs w:val="24"/>
        </w:rPr>
        <w:t>easures</w:t>
      </w:r>
      <w:r w:rsidR="00B45C91" w:rsidRPr="00032F1F">
        <w:rPr>
          <w:rFonts w:ascii="Trebuchet MS" w:hAnsi="Trebuchet MS"/>
          <w:sz w:val="24"/>
          <w:szCs w:val="24"/>
        </w:rPr>
        <w:t xml:space="preserve"> </w:t>
      </w:r>
      <w:r>
        <w:rPr>
          <w:rFonts w:ascii="Trebuchet MS" w:hAnsi="Trebuchet MS"/>
          <w:sz w:val="24"/>
          <w:szCs w:val="24"/>
        </w:rPr>
        <w:t>put in place</w:t>
      </w:r>
      <w:r w:rsidR="005342E9" w:rsidRPr="00032F1F">
        <w:rPr>
          <w:rFonts w:ascii="Trebuchet MS" w:hAnsi="Trebuchet MS"/>
          <w:sz w:val="24"/>
          <w:szCs w:val="24"/>
        </w:rPr>
        <w:t xml:space="preserve"> to address t</w:t>
      </w:r>
      <w:r w:rsidR="00F82930" w:rsidRPr="00032F1F">
        <w:rPr>
          <w:rFonts w:ascii="Trebuchet MS" w:hAnsi="Trebuchet MS"/>
          <w:sz w:val="24"/>
          <w:szCs w:val="24"/>
        </w:rPr>
        <w:t>he</w:t>
      </w:r>
      <w:r w:rsidR="005342E9" w:rsidRPr="00032F1F">
        <w:rPr>
          <w:rFonts w:ascii="Trebuchet MS" w:hAnsi="Trebuchet MS"/>
          <w:sz w:val="24"/>
          <w:szCs w:val="24"/>
        </w:rPr>
        <w:t xml:space="preserve"> documentation of capacity assessment have failed to have the desired effect.  </w:t>
      </w:r>
      <w:r w:rsidR="002A2702">
        <w:rPr>
          <w:rFonts w:ascii="Trebuchet MS" w:hAnsi="Trebuchet MS"/>
          <w:sz w:val="24"/>
          <w:szCs w:val="24"/>
        </w:rPr>
        <w:t xml:space="preserve">Further support shall be sought from </w:t>
      </w:r>
      <w:r w:rsidR="005342E9" w:rsidRPr="00032F1F">
        <w:rPr>
          <w:rFonts w:ascii="Trebuchet MS" w:hAnsi="Trebuchet MS"/>
          <w:sz w:val="24"/>
          <w:szCs w:val="24"/>
        </w:rPr>
        <w:t xml:space="preserve">the ROMG </w:t>
      </w:r>
      <w:r w:rsidR="00F82930" w:rsidRPr="00032F1F">
        <w:rPr>
          <w:rFonts w:ascii="Trebuchet MS" w:hAnsi="Trebuchet MS"/>
          <w:sz w:val="24"/>
          <w:szCs w:val="24"/>
        </w:rPr>
        <w:t>committee</w:t>
      </w:r>
      <w:r w:rsidR="00171A6B">
        <w:rPr>
          <w:rFonts w:ascii="Trebuchet MS" w:hAnsi="Trebuchet MS"/>
          <w:sz w:val="24"/>
          <w:szCs w:val="24"/>
        </w:rPr>
        <w:t xml:space="preserve"> and</w:t>
      </w:r>
      <w:r w:rsidR="005342E9" w:rsidRPr="00032F1F">
        <w:rPr>
          <w:rFonts w:ascii="Trebuchet MS" w:hAnsi="Trebuchet MS"/>
          <w:sz w:val="24"/>
          <w:szCs w:val="24"/>
        </w:rPr>
        <w:t xml:space="preserve"> the </w:t>
      </w:r>
      <w:r w:rsidR="00485EBF">
        <w:rPr>
          <w:rFonts w:ascii="Trebuchet MS" w:hAnsi="Trebuchet MS"/>
          <w:sz w:val="24"/>
          <w:szCs w:val="24"/>
        </w:rPr>
        <w:t>clinical l</w:t>
      </w:r>
      <w:r w:rsidR="00485EBF" w:rsidRPr="00032F1F">
        <w:rPr>
          <w:rFonts w:ascii="Trebuchet MS" w:hAnsi="Trebuchet MS"/>
          <w:sz w:val="24"/>
          <w:szCs w:val="24"/>
        </w:rPr>
        <w:t xml:space="preserve">ead </w:t>
      </w:r>
      <w:r w:rsidR="00485EBF">
        <w:rPr>
          <w:rFonts w:ascii="Trebuchet MS" w:hAnsi="Trebuchet MS"/>
          <w:sz w:val="24"/>
          <w:szCs w:val="24"/>
        </w:rPr>
        <w:t xml:space="preserve">for </w:t>
      </w:r>
      <w:r w:rsidR="005342E9" w:rsidRPr="00032F1F">
        <w:rPr>
          <w:rFonts w:ascii="Trebuchet MS" w:hAnsi="Trebuchet MS"/>
          <w:sz w:val="24"/>
          <w:szCs w:val="24"/>
        </w:rPr>
        <w:t>Safe</w:t>
      </w:r>
      <w:r w:rsidR="002C0285" w:rsidRPr="00032F1F">
        <w:rPr>
          <w:rFonts w:ascii="Trebuchet MS" w:hAnsi="Trebuchet MS"/>
          <w:sz w:val="24"/>
          <w:szCs w:val="24"/>
        </w:rPr>
        <w:t>guarding</w:t>
      </w:r>
      <w:r w:rsidR="00F82930" w:rsidRPr="00032F1F">
        <w:rPr>
          <w:rFonts w:ascii="Trebuchet MS" w:hAnsi="Trebuchet MS"/>
          <w:sz w:val="24"/>
          <w:szCs w:val="24"/>
        </w:rPr>
        <w:t xml:space="preserve"> </w:t>
      </w:r>
      <w:r w:rsidR="005342E9" w:rsidRPr="00032F1F">
        <w:rPr>
          <w:rFonts w:ascii="Trebuchet MS" w:hAnsi="Trebuchet MS"/>
          <w:sz w:val="24"/>
          <w:szCs w:val="24"/>
        </w:rPr>
        <w:t xml:space="preserve">and Mental Capacity. </w:t>
      </w:r>
    </w:p>
    <w:p w:rsidR="005342E9" w:rsidRDefault="005342E9" w:rsidP="002A2702">
      <w:pPr>
        <w:pStyle w:val="ListParagraph"/>
        <w:rPr>
          <w:rFonts w:ascii="Trebuchet MS" w:hAnsi="Trebuchet MS"/>
          <w:sz w:val="24"/>
          <w:szCs w:val="24"/>
        </w:rPr>
      </w:pPr>
      <w:r w:rsidRPr="00032F1F">
        <w:rPr>
          <w:rFonts w:ascii="Trebuchet MS" w:hAnsi="Trebuchet MS"/>
          <w:sz w:val="24"/>
          <w:szCs w:val="24"/>
        </w:rPr>
        <w:t xml:space="preserve"> </w:t>
      </w:r>
    </w:p>
    <w:p w:rsidR="00171A6B" w:rsidRDefault="00171A6B" w:rsidP="002A2702">
      <w:pPr>
        <w:pStyle w:val="ListParagraph"/>
        <w:numPr>
          <w:ilvl w:val="0"/>
          <w:numId w:val="30"/>
        </w:numPr>
        <w:rPr>
          <w:rFonts w:ascii="Trebuchet MS" w:hAnsi="Trebuchet MS"/>
          <w:sz w:val="24"/>
          <w:szCs w:val="24"/>
        </w:rPr>
      </w:pPr>
      <w:r>
        <w:rPr>
          <w:rFonts w:ascii="Trebuchet MS" w:hAnsi="Trebuchet MS"/>
          <w:sz w:val="24"/>
          <w:szCs w:val="24"/>
        </w:rPr>
        <w:t>R</w:t>
      </w:r>
      <w:r w:rsidR="002A2702">
        <w:rPr>
          <w:rFonts w:ascii="Trebuchet MS" w:hAnsi="Trebuchet MS"/>
          <w:sz w:val="24"/>
          <w:szCs w:val="24"/>
        </w:rPr>
        <w:t xml:space="preserve">eview of </w:t>
      </w:r>
      <w:r>
        <w:rPr>
          <w:rFonts w:ascii="Trebuchet MS" w:hAnsi="Trebuchet MS"/>
          <w:sz w:val="24"/>
          <w:szCs w:val="24"/>
        </w:rPr>
        <w:t>DNACPR decisions</w:t>
      </w:r>
      <w:r w:rsidR="002A2702">
        <w:rPr>
          <w:rFonts w:ascii="Trebuchet MS" w:hAnsi="Trebuchet MS"/>
          <w:sz w:val="24"/>
          <w:szCs w:val="24"/>
        </w:rPr>
        <w:t xml:space="preserve"> made </w:t>
      </w:r>
      <w:r>
        <w:rPr>
          <w:rFonts w:ascii="Trebuchet MS" w:hAnsi="Trebuchet MS"/>
          <w:sz w:val="24"/>
          <w:szCs w:val="24"/>
        </w:rPr>
        <w:t>prior to</w:t>
      </w:r>
      <w:r w:rsidR="002A2702">
        <w:rPr>
          <w:rFonts w:ascii="Trebuchet MS" w:hAnsi="Trebuchet MS"/>
          <w:sz w:val="24"/>
          <w:szCs w:val="24"/>
        </w:rPr>
        <w:t xml:space="preserve"> </w:t>
      </w:r>
      <w:r>
        <w:rPr>
          <w:rFonts w:ascii="Trebuchet MS" w:hAnsi="Trebuchet MS"/>
          <w:sz w:val="24"/>
          <w:szCs w:val="24"/>
        </w:rPr>
        <w:t xml:space="preserve">the current admission to the care setting and on discharge is suboptimal.  A change of practice should be addressed through regular mandatory training sessions and liaison with the clinical lead for the acute floor </w:t>
      </w:r>
      <w:r w:rsidR="00485EBF">
        <w:rPr>
          <w:rFonts w:ascii="Trebuchet MS" w:hAnsi="Trebuchet MS"/>
          <w:sz w:val="24"/>
          <w:szCs w:val="24"/>
        </w:rPr>
        <w:t>that</w:t>
      </w:r>
      <w:r>
        <w:rPr>
          <w:rFonts w:ascii="Trebuchet MS" w:hAnsi="Trebuchet MS"/>
          <w:sz w:val="24"/>
          <w:szCs w:val="24"/>
        </w:rPr>
        <w:t xml:space="preserve"> developed the pathway to monitor completion of the escalation of care.</w:t>
      </w:r>
    </w:p>
    <w:p w:rsidR="00171A6B" w:rsidRPr="00171A6B" w:rsidRDefault="00171A6B" w:rsidP="00171A6B">
      <w:pPr>
        <w:pStyle w:val="ListParagraph"/>
        <w:rPr>
          <w:rFonts w:ascii="Trebuchet MS" w:hAnsi="Trebuchet MS"/>
          <w:sz w:val="24"/>
          <w:szCs w:val="24"/>
        </w:rPr>
      </w:pPr>
    </w:p>
    <w:p w:rsidR="00485EBF" w:rsidRDefault="00171A6B" w:rsidP="00485EBF">
      <w:pPr>
        <w:pStyle w:val="ListParagraph"/>
        <w:numPr>
          <w:ilvl w:val="0"/>
          <w:numId w:val="30"/>
        </w:numPr>
        <w:rPr>
          <w:rFonts w:ascii="Trebuchet MS" w:hAnsi="Trebuchet MS"/>
          <w:sz w:val="24"/>
          <w:szCs w:val="24"/>
        </w:rPr>
      </w:pPr>
      <w:r>
        <w:rPr>
          <w:rFonts w:ascii="Trebuchet MS" w:hAnsi="Trebuchet MS"/>
          <w:sz w:val="24"/>
          <w:szCs w:val="24"/>
        </w:rPr>
        <w:t xml:space="preserve">The RSD shall await further input from the work being completed by the ‘Escalation of Care’ steering committee.  Though consideration will be given to the inclusion </w:t>
      </w:r>
      <w:r w:rsidR="00485EBF">
        <w:rPr>
          <w:rFonts w:ascii="Trebuchet MS" w:hAnsi="Trebuchet MS"/>
          <w:sz w:val="24"/>
          <w:szCs w:val="24"/>
        </w:rPr>
        <w:t xml:space="preserve">of </w:t>
      </w:r>
      <w:r>
        <w:rPr>
          <w:rFonts w:ascii="Trebuchet MS" w:hAnsi="Trebuchet MS"/>
          <w:sz w:val="24"/>
          <w:szCs w:val="24"/>
        </w:rPr>
        <w:t>documentation of escalation planning within subsequent audits.</w:t>
      </w:r>
    </w:p>
    <w:p w:rsidR="00485EBF" w:rsidRPr="00485EBF" w:rsidRDefault="00485EBF" w:rsidP="00485EBF">
      <w:pPr>
        <w:pStyle w:val="ListParagraph"/>
        <w:rPr>
          <w:rFonts w:ascii="Trebuchet MS" w:hAnsi="Trebuchet MS"/>
          <w:sz w:val="24"/>
          <w:szCs w:val="24"/>
        </w:rPr>
      </w:pPr>
    </w:p>
    <w:p w:rsidR="005342E9" w:rsidRDefault="005342E9" w:rsidP="00485EBF">
      <w:pPr>
        <w:pStyle w:val="ListParagraph"/>
        <w:numPr>
          <w:ilvl w:val="0"/>
          <w:numId w:val="30"/>
        </w:numPr>
        <w:rPr>
          <w:rFonts w:ascii="Trebuchet MS" w:hAnsi="Trebuchet MS"/>
          <w:sz w:val="24"/>
          <w:szCs w:val="24"/>
        </w:rPr>
      </w:pPr>
      <w:r w:rsidRPr="00485EBF">
        <w:rPr>
          <w:rFonts w:ascii="Trebuchet MS" w:hAnsi="Trebuchet MS"/>
          <w:sz w:val="24"/>
          <w:szCs w:val="24"/>
        </w:rPr>
        <w:t xml:space="preserve">Nursing knowledge of the DNACPR process should be commended </w:t>
      </w:r>
      <w:r w:rsidR="00F82930" w:rsidRPr="00485EBF">
        <w:rPr>
          <w:rFonts w:ascii="Trebuchet MS" w:hAnsi="Trebuchet MS"/>
          <w:sz w:val="24"/>
          <w:szCs w:val="24"/>
        </w:rPr>
        <w:t>al</w:t>
      </w:r>
      <w:r w:rsidRPr="00485EBF">
        <w:rPr>
          <w:rFonts w:ascii="Trebuchet MS" w:hAnsi="Trebuchet MS"/>
          <w:sz w:val="24"/>
          <w:szCs w:val="24"/>
        </w:rPr>
        <w:t>though there remains some confusion over the acceptance of community decisions</w:t>
      </w:r>
      <w:r w:rsidR="00485EBF">
        <w:rPr>
          <w:rFonts w:ascii="Trebuchet MS" w:hAnsi="Trebuchet MS"/>
          <w:sz w:val="24"/>
          <w:szCs w:val="24"/>
        </w:rPr>
        <w:t>.  This</w:t>
      </w:r>
      <w:r w:rsidRPr="00485EBF">
        <w:rPr>
          <w:rFonts w:ascii="Trebuchet MS" w:hAnsi="Trebuchet MS"/>
          <w:sz w:val="24"/>
          <w:szCs w:val="24"/>
        </w:rPr>
        <w:t xml:space="preserve"> highlight</w:t>
      </w:r>
      <w:r w:rsidR="00485EBF">
        <w:rPr>
          <w:rFonts w:ascii="Trebuchet MS" w:hAnsi="Trebuchet MS"/>
          <w:sz w:val="24"/>
          <w:szCs w:val="24"/>
        </w:rPr>
        <w:t>s</w:t>
      </w:r>
      <w:r w:rsidRPr="00485EBF">
        <w:rPr>
          <w:rFonts w:ascii="Trebuchet MS" w:hAnsi="Trebuchet MS"/>
          <w:sz w:val="24"/>
          <w:szCs w:val="24"/>
        </w:rPr>
        <w:t xml:space="preserve"> </w:t>
      </w:r>
      <w:r w:rsidR="007E60BA" w:rsidRPr="00485EBF">
        <w:rPr>
          <w:rFonts w:ascii="Trebuchet MS" w:hAnsi="Trebuchet MS"/>
          <w:sz w:val="24"/>
          <w:szCs w:val="24"/>
        </w:rPr>
        <w:t>a</w:t>
      </w:r>
      <w:r w:rsidRPr="00485EBF">
        <w:rPr>
          <w:rFonts w:ascii="Trebuchet MS" w:hAnsi="Trebuchet MS"/>
          <w:sz w:val="24"/>
          <w:szCs w:val="24"/>
        </w:rPr>
        <w:t xml:space="preserve"> need to continue with regular updates within training.  It is </w:t>
      </w:r>
      <w:r w:rsidR="00485EBF">
        <w:rPr>
          <w:rFonts w:ascii="Trebuchet MS" w:hAnsi="Trebuchet MS"/>
          <w:sz w:val="24"/>
          <w:szCs w:val="24"/>
        </w:rPr>
        <w:t xml:space="preserve">also </w:t>
      </w:r>
      <w:r w:rsidRPr="00485EBF">
        <w:rPr>
          <w:rFonts w:ascii="Trebuchet MS" w:hAnsi="Trebuchet MS"/>
          <w:sz w:val="24"/>
          <w:szCs w:val="24"/>
        </w:rPr>
        <w:t xml:space="preserve">suggested that with </w:t>
      </w:r>
      <w:r w:rsidR="0059282A">
        <w:rPr>
          <w:rFonts w:ascii="Trebuchet MS" w:hAnsi="Trebuchet MS"/>
          <w:sz w:val="24"/>
          <w:szCs w:val="24"/>
        </w:rPr>
        <w:t xml:space="preserve">an </w:t>
      </w:r>
      <w:r w:rsidRPr="00485EBF">
        <w:rPr>
          <w:rFonts w:ascii="Trebuchet MS" w:hAnsi="Trebuchet MS"/>
          <w:sz w:val="24"/>
          <w:szCs w:val="24"/>
        </w:rPr>
        <w:t>increase in personnel within the RSD regular ward visits should be made to monitor decisions and provide on the spot training for all members of the multi-disciplinary team.</w:t>
      </w:r>
    </w:p>
    <w:p w:rsidR="006C52E8" w:rsidRPr="006C52E8" w:rsidRDefault="006C52E8" w:rsidP="006C52E8">
      <w:pPr>
        <w:pStyle w:val="ListParagraph"/>
        <w:rPr>
          <w:rFonts w:ascii="Trebuchet MS" w:hAnsi="Trebuchet MS"/>
          <w:sz w:val="24"/>
          <w:szCs w:val="24"/>
        </w:rPr>
      </w:pPr>
    </w:p>
    <w:p w:rsidR="00B45C91" w:rsidRDefault="005342E9" w:rsidP="00154787">
      <w:pPr>
        <w:rPr>
          <w:rFonts w:ascii="Trebuchet MS" w:hAnsi="Trebuchet MS"/>
          <w:sz w:val="24"/>
          <w:szCs w:val="24"/>
        </w:rPr>
      </w:pPr>
      <w:r>
        <w:rPr>
          <w:rFonts w:ascii="Trebuchet MS" w:hAnsi="Trebuchet MS"/>
          <w:sz w:val="24"/>
          <w:szCs w:val="24"/>
        </w:rPr>
        <w:t xml:space="preserve"> </w:t>
      </w:r>
    </w:p>
    <w:p w:rsidR="00384177" w:rsidRPr="00F20673" w:rsidRDefault="00E6652A" w:rsidP="005A7474">
      <w:pPr>
        <w:rPr>
          <w:rFonts w:ascii="Trebuchet MS" w:hAnsi="Trebuchet MS"/>
          <w:sz w:val="24"/>
          <w:szCs w:val="24"/>
        </w:rPr>
      </w:pPr>
      <w:r>
        <w:rPr>
          <w:rFonts w:ascii="Trebuchet MS" w:hAnsi="Trebuchet MS"/>
          <w:sz w:val="24"/>
          <w:szCs w:val="24"/>
        </w:rPr>
        <w:t>References</w:t>
      </w:r>
      <w:r w:rsidR="007E60BA">
        <w:rPr>
          <w:rFonts w:ascii="Trebuchet MS" w:hAnsi="Trebuchet MS"/>
          <w:sz w:val="24"/>
          <w:szCs w:val="24"/>
        </w:rPr>
        <w:t xml:space="preserve"> </w:t>
      </w:r>
    </w:p>
    <w:p w:rsidR="00485EBF" w:rsidRPr="00F20673" w:rsidRDefault="00485EBF" w:rsidP="005A7474">
      <w:pPr>
        <w:rPr>
          <w:rFonts w:ascii="Trebuchet MS" w:hAnsi="Trebuchet MS"/>
          <w:sz w:val="24"/>
          <w:szCs w:val="24"/>
        </w:rPr>
      </w:pPr>
      <w:r w:rsidRPr="00F20673">
        <w:rPr>
          <w:rFonts w:ascii="Trebuchet MS" w:hAnsi="Trebuchet MS"/>
          <w:sz w:val="24"/>
          <w:szCs w:val="24"/>
        </w:rPr>
        <w:t>British Medical Association, Resuscitation Council</w:t>
      </w:r>
      <w:r w:rsidR="00C57622">
        <w:rPr>
          <w:rFonts w:ascii="Trebuchet MS" w:hAnsi="Trebuchet MS"/>
          <w:sz w:val="24"/>
          <w:szCs w:val="24"/>
        </w:rPr>
        <w:t xml:space="preserve"> (UK), Royal College of Nursing</w:t>
      </w:r>
      <w:r w:rsidRPr="00F20673">
        <w:rPr>
          <w:rFonts w:ascii="Trebuchet MS" w:hAnsi="Trebuchet MS"/>
          <w:sz w:val="24"/>
          <w:szCs w:val="24"/>
        </w:rPr>
        <w:t xml:space="preserve"> D</w:t>
      </w:r>
      <w:r w:rsidR="00384177" w:rsidRPr="00F20673">
        <w:rPr>
          <w:rFonts w:ascii="Trebuchet MS" w:hAnsi="Trebuchet MS"/>
          <w:sz w:val="24"/>
          <w:szCs w:val="24"/>
        </w:rPr>
        <w:t>ecisions relating to Cardiopulmonary Resuscitation</w:t>
      </w:r>
      <w:r w:rsidRPr="00F20673">
        <w:rPr>
          <w:rFonts w:ascii="Trebuchet MS" w:hAnsi="Trebuchet MS"/>
          <w:sz w:val="24"/>
          <w:szCs w:val="24"/>
        </w:rPr>
        <w:t>, 3</w:t>
      </w:r>
      <w:r w:rsidRPr="00F20673">
        <w:rPr>
          <w:rFonts w:ascii="Trebuchet MS" w:hAnsi="Trebuchet MS"/>
          <w:sz w:val="24"/>
          <w:szCs w:val="24"/>
          <w:vertAlign w:val="superscript"/>
        </w:rPr>
        <w:t>rd</w:t>
      </w:r>
      <w:r w:rsidRPr="00F20673">
        <w:rPr>
          <w:rFonts w:ascii="Trebuchet MS" w:hAnsi="Trebuchet MS"/>
          <w:sz w:val="24"/>
          <w:szCs w:val="24"/>
        </w:rPr>
        <w:t xml:space="preserve"> Edition, 1</w:t>
      </w:r>
      <w:r w:rsidRPr="00F20673">
        <w:rPr>
          <w:rFonts w:ascii="Trebuchet MS" w:hAnsi="Trebuchet MS"/>
          <w:sz w:val="24"/>
          <w:szCs w:val="24"/>
          <w:vertAlign w:val="superscript"/>
        </w:rPr>
        <w:t>st</w:t>
      </w:r>
      <w:r w:rsidRPr="00F20673">
        <w:rPr>
          <w:rFonts w:ascii="Trebuchet MS" w:hAnsi="Trebuchet MS"/>
          <w:sz w:val="24"/>
          <w:szCs w:val="24"/>
        </w:rPr>
        <w:t xml:space="preserve"> Revision</w:t>
      </w:r>
      <w:r w:rsidR="00384177" w:rsidRPr="00F20673">
        <w:rPr>
          <w:rFonts w:ascii="Trebuchet MS" w:hAnsi="Trebuchet MS"/>
          <w:sz w:val="24"/>
          <w:szCs w:val="24"/>
        </w:rPr>
        <w:t xml:space="preserve"> </w:t>
      </w:r>
      <w:r w:rsidRPr="00F20673">
        <w:rPr>
          <w:rFonts w:ascii="Trebuchet MS" w:hAnsi="Trebuchet MS"/>
          <w:sz w:val="24"/>
          <w:szCs w:val="24"/>
        </w:rPr>
        <w:t>(2016)</w:t>
      </w:r>
    </w:p>
    <w:p w:rsidR="00F20673" w:rsidRPr="00F20673" w:rsidRDefault="00F20673" w:rsidP="00F20673">
      <w:pPr>
        <w:rPr>
          <w:rFonts w:ascii="Trebuchet MS" w:hAnsi="Trebuchet MS"/>
          <w:sz w:val="24"/>
          <w:szCs w:val="24"/>
        </w:rPr>
      </w:pPr>
      <w:proofErr w:type="gramStart"/>
      <w:r w:rsidRPr="00F20673">
        <w:rPr>
          <w:rFonts w:ascii="Trebuchet MS" w:hAnsi="Trebuchet MS"/>
          <w:sz w:val="24"/>
          <w:szCs w:val="24"/>
        </w:rPr>
        <w:t>Department of Health (2005) Mental Capacity Act.</w:t>
      </w:r>
      <w:proofErr w:type="gramEnd"/>
      <w:r w:rsidRPr="00F20673">
        <w:rPr>
          <w:rFonts w:ascii="Trebuchet MS" w:hAnsi="Trebuchet MS"/>
          <w:sz w:val="24"/>
          <w:szCs w:val="24"/>
        </w:rPr>
        <w:t xml:space="preserve"> London, HMSO</w:t>
      </w:r>
    </w:p>
    <w:p w:rsidR="00384177" w:rsidRPr="00F20673" w:rsidRDefault="00F20673" w:rsidP="00485EBF">
      <w:pPr>
        <w:rPr>
          <w:rFonts w:ascii="Trebuchet MS" w:hAnsi="Trebuchet MS"/>
          <w:sz w:val="24"/>
          <w:szCs w:val="24"/>
        </w:rPr>
      </w:pPr>
      <w:r w:rsidRPr="00F20673">
        <w:rPr>
          <w:rFonts w:ascii="Trebuchet MS" w:hAnsi="Trebuchet MS"/>
          <w:sz w:val="24"/>
          <w:szCs w:val="24"/>
        </w:rPr>
        <w:t xml:space="preserve">K. </w:t>
      </w:r>
      <w:r w:rsidR="00384177" w:rsidRPr="00F20673">
        <w:rPr>
          <w:rFonts w:ascii="Trebuchet MS" w:hAnsi="Trebuchet MS"/>
          <w:sz w:val="24"/>
          <w:szCs w:val="24"/>
        </w:rPr>
        <w:t xml:space="preserve">Rockwood </w:t>
      </w:r>
      <w:r w:rsidRPr="00F20673">
        <w:rPr>
          <w:rFonts w:ascii="Trebuchet MS" w:hAnsi="Trebuchet MS"/>
          <w:sz w:val="24"/>
          <w:szCs w:val="24"/>
        </w:rPr>
        <w:t xml:space="preserve">et al. </w:t>
      </w:r>
      <w:proofErr w:type="gramStart"/>
      <w:r w:rsidRPr="00F20673">
        <w:rPr>
          <w:rFonts w:ascii="Trebuchet MS" w:hAnsi="Trebuchet MS"/>
          <w:sz w:val="24"/>
          <w:szCs w:val="24"/>
        </w:rPr>
        <w:t>A global clinical measure of fitness and f</w:t>
      </w:r>
      <w:r w:rsidR="00384177" w:rsidRPr="00F20673">
        <w:rPr>
          <w:rFonts w:ascii="Trebuchet MS" w:hAnsi="Trebuchet MS"/>
          <w:sz w:val="24"/>
          <w:szCs w:val="24"/>
        </w:rPr>
        <w:t xml:space="preserve">railty </w:t>
      </w:r>
      <w:r w:rsidRPr="00F20673">
        <w:rPr>
          <w:rFonts w:ascii="Trebuchet MS" w:hAnsi="Trebuchet MS"/>
          <w:sz w:val="24"/>
          <w:szCs w:val="24"/>
        </w:rPr>
        <w:t>in elderly people.</w:t>
      </w:r>
      <w:proofErr w:type="gramEnd"/>
      <w:r w:rsidRPr="00F20673">
        <w:rPr>
          <w:rFonts w:ascii="Trebuchet MS" w:hAnsi="Trebuchet MS"/>
          <w:sz w:val="24"/>
          <w:szCs w:val="24"/>
        </w:rPr>
        <w:t xml:space="preserve"> Scale CMAJ2005:173:489-495</w:t>
      </w:r>
    </w:p>
    <w:p w:rsidR="00742997" w:rsidRPr="00F20673" w:rsidRDefault="00742997" w:rsidP="005A7474">
      <w:pPr>
        <w:rPr>
          <w:rFonts w:ascii="Trebuchet MS" w:hAnsi="Trebuchet MS"/>
          <w:sz w:val="24"/>
          <w:szCs w:val="24"/>
        </w:rPr>
      </w:pPr>
      <w:r w:rsidRPr="00F20673">
        <w:rPr>
          <w:rFonts w:ascii="Trebuchet MS" w:hAnsi="Trebuchet MS"/>
          <w:sz w:val="24"/>
          <w:szCs w:val="24"/>
        </w:rPr>
        <w:t>Tracey vs Cambridge University Hospital NHS Foundation Trust (2014)</w:t>
      </w:r>
      <w:r w:rsidR="00F20673" w:rsidRPr="00F20673">
        <w:rPr>
          <w:rFonts w:ascii="Trebuchet MS" w:hAnsi="Trebuchet MS"/>
          <w:sz w:val="24"/>
          <w:szCs w:val="24"/>
        </w:rPr>
        <w:t xml:space="preserve"> EWCA 822</w:t>
      </w:r>
    </w:p>
    <w:p w:rsidR="00C57622" w:rsidRDefault="00E6652A" w:rsidP="005A7474">
      <w:pPr>
        <w:rPr>
          <w:rFonts w:ascii="Trebuchet MS" w:hAnsi="Trebuchet MS"/>
          <w:sz w:val="24"/>
          <w:szCs w:val="24"/>
        </w:rPr>
      </w:pPr>
      <w:proofErr w:type="spellStart"/>
      <w:r w:rsidRPr="00F20673">
        <w:rPr>
          <w:rFonts w:ascii="Trebuchet MS" w:hAnsi="Trebuchet MS"/>
          <w:sz w:val="24"/>
          <w:szCs w:val="24"/>
        </w:rPr>
        <w:t>Winspear</w:t>
      </w:r>
      <w:proofErr w:type="spellEnd"/>
      <w:r w:rsidRPr="00F20673">
        <w:rPr>
          <w:rFonts w:ascii="Trebuchet MS" w:hAnsi="Trebuchet MS"/>
          <w:sz w:val="24"/>
          <w:szCs w:val="24"/>
        </w:rPr>
        <w:t xml:space="preserve"> v City Hospitals Sunderland NHS</w:t>
      </w:r>
      <w:r w:rsidR="00F20673" w:rsidRPr="00F20673">
        <w:rPr>
          <w:rFonts w:ascii="Trebuchet MS" w:hAnsi="Trebuchet MS"/>
          <w:sz w:val="24"/>
          <w:szCs w:val="24"/>
        </w:rPr>
        <w:t xml:space="preserve"> </w:t>
      </w:r>
      <w:r w:rsidRPr="00F20673">
        <w:rPr>
          <w:rFonts w:ascii="Trebuchet MS" w:hAnsi="Trebuchet MS"/>
          <w:sz w:val="24"/>
          <w:szCs w:val="24"/>
        </w:rPr>
        <w:t>F</w:t>
      </w:r>
      <w:r w:rsidR="00F20673" w:rsidRPr="00F20673">
        <w:rPr>
          <w:rFonts w:ascii="Trebuchet MS" w:hAnsi="Trebuchet MS"/>
          <w:sz w:val="24"/>
          <w:szCs w:val="24"/>
        </w:rPr>
        <w:t xml:space="preserve">oundation </w:t>
      </w:r>
      <w:r w:rsidRPr="00F20673">
        <w:rPr>
          <w:rFonts w:ascii="Trebuchet MS" w:hAnsi="Trebuchet MS"/>
          <w:sz w:val="24"/>
          <w:szCs w:val="24"/>
        </w:rPr>
        <w:t>T</w:t>
      </w:r>
      <w:r w:rsidR="00F20673" w:rsidRPr="00F20673">
        <w:rPr>
          <w:rFonts w:ascii="Trebuchet MS" w:hAnsi="Trebuchet MS"/>
          <w:sz w:val="24"/>
          <w:szCs w:val="24"/>
        </w:rPr>
        <w:t>rust (2015) EWHC 3250 (QB)</w:t>
      </w:r>
    </w:p>
    <w:p w:rsidR="00646F9B" w:rsidRDefault="00646F9B" w:rsidP="005A7474">
      <w:pPr>
        <w:rPr>
          <w:rFonts w:ascii="Trebuchet MS" w:hAnsi="Trebuchet MS"/>
          <w:sz w:val="24"/>
          <w:szCs w:val="24"/>
        </w:rPr>
      </w:pPr>
    </w:p>
    <w:p w:rsidR="00C57622" w:rsidRDefault="0047096C" w:rsidP="005A7474">
      <w:pPr>
        <w:rPr>
          <w:rFonts w:ascii="Trebuchet MS" w:hAnsi="Trebuchet MS"/>
          <w:sz w:val="24"/>
          <w:szCs w:val="24"/>
        </w:rPr>
      </w:pPr>
      <w:r>
        <w:rPr>
          <w:rFonts w:ascii="Trebuchet MS" w:hAnsi="Trebuchet MS"/>
          <w:sz w:val="24"/>
          <w:szCs w:val="24"/>
        </w:rPr>
        <w:t xml:space="preserve">Contributions with thanks </w:t>
      </w:r>
    </w:p>
    <w:p w:rsidR="0047096C" w:rsidRDefault="0047096C" w:rsidP="005A7474">
      <w:pPr>
        <w:rPr>
          <w:rFonts w:ascii="Trebuchet MS" w:hAnsi="Trebuchet MS"/>
          <w:sz w:val="24"/>
          <w:szCs w:val="24"/>
        </w:rPr>
      </w:pPr>
      <w:r>
        <w:rPr>
          <w:rFonts w:ascii="Trebuchet MS" w:hAnsi="Trebuchet MS"/>
          <w:sz w:val="24"/>
          <w:szCs w:val="24"/>
        </w:rPr>
        <w:t>Colin Elding – Resuscitation Service Manager</w:t>
      </w:r>
    </w:p>
    <w:p w:rsidR="0047096C" w:rsidRDefault="0047096C" w:rsidP="005A7474">
      <w:pPr>
        <w:rPr>
          <w:rFonts w:ascii="Trebuchet MS" w:hAnsi="Trebuchet MS"/>
          <w:sz w:val="24"/>
          <w:szCs w:val="24"/>
        </w:rPr>
      </w:pPr>
      <w:r>
        <w:rPr>
          <w:rFonts w:ascii="Trebuchet MS" w:hAnsi="Trebuchet MS"/>
          <w:sz w:val="24"/>
          <w:szCs w:val="24"/>
        </w:rPr>
        <w:t xml:space="preserve">Alan Street </w:t>
      </w:r>
      <w:r w:rsidR="00D96258">
        <w:rPr>
          <w:rFonts w:ascii="Trebuchet MS" w:hAnsi="Trebuchet MS"/>
          <w:sz w:val="24"/>
          <w:szCs w:val="24"/>
        </w:rPr>
        <w:t>–</w:t>
      </w:r>
      <w:r>
        <w:rPr>
          <w:rFonts w:ascii="Trebuchet MS" w:hAnsi="Trebuchet MS"/>
          <w:sz w:val="24"/>
          <w:szCs w:val="24"/>
        </w:rPr>
        <w:t xml:space="preserve"> </w:t>
      </w:r>
      <w:r w:rsidR="00D96258">
        <w:rPr>
          <w:rFonts w:ascii="Trebuchet MS" w:hAnsi="Trebuchet MS"/>
          <w:sz w:val="24"/>
          <w:szCs w:val="24"/>
        </w:rPr>
        <w:t xml:space="preserve">Resuscitation Practitioner </w:t>
      </w:r>
    </w:p>
    <w:p w:rsidR="00D96258" w:rsidRDefault="00D96258" w:rsidP="005A7474">
      <w:pPr>
        <w:rPr>
          <w:rFonts w:ascii="Trebuchet MS" w:hAnsi="Trebuchet MS"/>
          <w:sz w:val="24"/>
          <w:szCs w:val="24"/>
        </w:rPr>
      </w:pPr>
    </w:p>
    <w:p w:rsidR="001C4422" w:rsidRDefault="001C4422" w:rsidP="005A7474">
      <w:pPr>
        <w:rPr>
          <w:rFonts w:ascii="Trebuchet MS" w:hAnsi="Trebuchet MS"/>
          <w:sz w:val="24"/>
          <w:szCs w:val="24"/>
        </w:rPr>
      </w:pPr>
    </w:p>
    <w:p w:rsidR="001C4422" w:rsidRDefault="001C4422" w:rsidP="005A7474">
      <w:pPr>
        <w:rPr>
          <w:rFonts w:ascii="Trebuchet MS" w:hAnsi="Trebuchet MS"/>
          <w:sz w:val="24"/>
          <w:szCs w:val="24"/>
        </w:rPr>
      </w:pPr>
    </w:p>
    <w:p w:rsidR="001C4422" w:rsidRDefault="001C4422" w:rsidP="005A7474">
      <w:pPr>
        <w:rPr>
          <w:rFonts w:ascii="Trebuchet MS" w:hAnsi="Trebuchet MS"/>
          <w:sz w:val="24"/>
          <w:szCs w:val="24"/>
        </w:rPr>
      </w:pPr>
    </w:p>
    <w:p w:rsidR="001C4422" w:rsidRDefault="001C4422" w:rsidP="005A7474">
      <w:pPr>
        <w:rPr>
          <w:rFonts w:ascii="Trebuchet MS" w:hAnsi="Trebuchet MS"/>
          <w:sz w:val="24"/>
          <w:szCs w:val="24"/>
        </w:rPr>
      </w:pPr>
    </w:p>
    <w:p w:rsidR="00D96258" w:rsidRDefault="00D96258" w:rsidP="005A7474">
      <w:pPr>
        <w:rPr>
          <w:rFonts w:ascii="Trebuchet MS" w:hAnsi="Trebuchet MS"/>
          <w:sz w:val="24"/>
          <w:szCs w:val="24"/>
        </w:rPr>
      </w:pPr>
      <w:r>
        <w:rPr>
          <w:rFonts w:ascii="Trebuchet MS" w:hAnsi="Trebuchet MS"/>
          <w:sz w:val="24"/>
          <w:szCs w:val="24"/>
        </w:rPr>
        <w:t>Appendix 1</w:t>
      </w:r>
    </w:p>
    <w:p w:rsidR="001C4422" w:rsidRPr="00017B33" w:rsidRDefault="001C4422" w:rsidP="001C4422">
      <w:pPr>
        <w:jc w:val="center"/>
        <w:rPr>
          <w:b/>
          <w:sz w:val="28"/>
          <w:szCs w:val="28"/>
        </w:rPr>
      </w:pPr>
      <w:r>
        <w:rPr>
          <w:b/>
          <w:sz w:val="28"/>
          <w:szCs w:val="28"/>
        </w:rPr>
        <w:lastRenderedPageBreak/>
        <w:t>DNACPR / A</w:t>
      </w:r>
      <w:r w:rsidRPr="00017B33">
        <w:rPr>
          <w:b/>
          <w:sz w:val="28"/>
          <w:szCs w:val="28"/>
        </w:rPr>
        <w:t>llow a natural death</w:t>
      </w:r>
    </w:p>
    <w:p w:rsidR="001C4422" w:rsidRPr="00017B33" w:rsidRDefault="001C4422" w:rsidP="001C4422">
      <w:pPr>
        <w:jc w:val="center"/>
        <w:rPr>
          <w:b/>
          <w:sz w:val="28"/>
          <w:szCs w:val="28"/>
        </w:rPr>
      </w:pPr>
      <w:r w:rsidRPr="00017B33">
        <w:rPr>
          <w:b/>
          <w:sz w:val="28"/>
          <w:szCs w:val="28"/>
        </w:rPr>
        <w:t xml:space="preserve">Trust wide audit </w:t>
      </w:r>
      <w:r>
        <w:rPr>
          <w:b/>
          <w:sz w:val="28"/>
          <w:szCs w:val="28"/>
        </w:rPr>
        <w:t>2017</w:t>
      </w:r>
    </w:p>
    <w:p w:rsidR="001C4422" w:rsidRPr="00017B33" w:rsidRDefault="001C4422" w:rsidP="001C4422">
      <w:pPr>
        <w:rPr>
          <w:rFonts w:ascii="Trebuchet MS" w:hAnsi="Trebuchet MS"/>
          <w:sz w:val="24"/>
          <w:szCs w:val="24"/>
        </w:rPr>
      </w:pPr>
      <w:r w:rsidRPr="00017B33">
        <w:rPr>
          <w:rFonts w:ascii="Trebuchet MS" w:hAnsi="Trebuchet MS"/>
          <w:sz w:val="24"/>
          <w:szCs w:val="24"/>
        </w:rPr>
        <w:t>Actions of staff member conducting audit</w:t>
      </w:r>
    </w:p>
    <w:tbl>
      <w:tblPr>
        <w:tblStyle w:val="TableGrid"/>
        <w:tblW w:w="9322" w:type="dxa"/>
        <w:tblLook w:val="04A0" w:firstRow="1" w:lastRow="0" w:firstColumn="1" w:lastColumn="0" w:noHBand="0" w:noVBand="1"/>
      </w:tblPr>
      <w:tblGrid>
        <w:gridCol w:w="675"/>
        <w:gridCol w:w="8647"/>
      </w:tblGrid>
      <w:tr w:rsidR="001C4422" w:rsidRPr="00813B2C" w:rsidTr="001C4422">
        <w:tc>
          <w:tcPr>
            <w:tcW w:w="675" w:type="dxa"/>
            <w:shd w:val="clear" w:color="auto" w:fill="BFBFBF" w:themeFill="background1" w:themeFillShade="BF"/>
          </w:tcPr>
          <w:p w:rsidR="001C4422" w:rsidRPr="00813B2C" w:rsidRDefault="001C4422" w:rsidP="001C4422">
            <w:pPr>
              <w:rPr>
                <w:rFonts w:ascii="Trebuchet MS" w:hAnsi="Trebuchet MS"/>
                <w:b/>
                <w:sz w:val="24"/>
                <w:szCs w:val="24"/>
              </w:rPr>
            </w:pPr>
          </w:p>
        </w:tc>
        <w:tc>
          <w:tcPr>
            <w:tcW w:w="8647" w:type="dxa"/>
            <w:shd w:val="clear" w:color="auto" w:fill="BFBFBF" w:themeFill="background1" w:themeFillShade="BF"/>
          </w:tcPr>
          <w:p w:rsidR="001C4422" w:rsidRPr="00813B2C" w:rsidRDefault="001C4422" w:rsidP="001C4422">
            <w:pPr>
              <w:rPr>
                <w:rFonts w:ascii="Trebuchet MS" w:hAnsi="Trebuchet MS"/>
                <w:b/>
                <w:sz w:val="24"/>
                <w:szCs w:val="24"/>
              </w:rPr>
            </w:pPr>
            <w:r w:rsidRPr="00813B2C">
              <w:rPr>
                <w:rFonts w:ascii="Trebuchet MS" w:hAnsi="Trebuchet MS"/>
                <w:b/>
                <w:sz w:val="24"/>
                <w:szCs w:val="24"/>
              </w:rPr>
              <w:t>Actions</w:t>
            </w: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1</w:t>
            </w:r>
          </w:p>
        </w:tc>
        <w:tc>
          <w:tcPr>
            <w:tcW w:w="8647" w:type="dxa"/>
          </w:tcPr>
          <w:p w:rsidR="001C4422" w:rsidRPr="00017B33" w:rsidRDefault="001C4422" w:rsidP="001C4422">
            <w:pPr>
              <w:rPr>
                <w:rFonts w:ascii="Trebuchet MS" w:hAnsi="Trebuchet MS"/>
                <w:sz w:val="24"/>
                <w:szCs w:val="24"/>
              </w:rPr>
            </w:pPr>
            <w:r w:rsidRPr="00017B33">
              <w:rPr>
                <w:rFonts w:ascii="Trebuchet MS" w:hAnsi="Trebuchet MS"/>
                <w:sz w:val="24"/>
                <w:szCs w:val="24"/>
              </w:rPr>
              <w:t>Introduce self to Nurse in Charge (NIC) and explain purpose of visit to clinical area</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2</w:t>
            </w:r>
          </w:p>
        </w:tc>
        <w:tc>
          <w:tcPr>
            <w:tcW w:w="8647" w:type="dxa"/>
          </w:tcPr>
          <w:p w:rsidR="001C4422" w:rsidRDefault="001C4422" w:rsidP="001C4422">
            <w:pPr>
              <w:rPr>
                <w:rFonts w:ascii="Trebuchet MS" w:hAnsi="Trebuchet MS"/>
                <w:sz w:val="24"/>
                <w:szCs w:val="24"/>
              </w:rPr>
            </w:pPr>
            <w:r w:rsidRPr="00017B33">
              <w:rPr>
                <w:rFonts w:ascii="Trebuchet MS" w:hAnsi="Trebuchet MS"/>
                <w:sz w:val="24"/>
                <w:szCs w:val="24"/>
              </w:rPr>
              <w:t>Obtain handover sheet and</w:t>
            </w:r>
            <w:r>
              <w:rPr>
                <w:rFonts w:ascii="Trebuchet MS" w:hAnsi="Trebuchet MS"/>
                <w:sz w:val="24"/>
                <w:szCs w:val="24"/>
              </w:rPr>
              <w:t>:</w:t>
            </w:r>
          </w:p>
          <w:p w:rsidR="001C4422" w:rsidRDefault="001C4422" w:rsidP="001C4422">
            <w:pPr>
              <w:rPr>
                <w:rFonts w:ascii="Trebuchet MS" w:hAnsi="Trebuchet MS"/>
                <w:sz w:val="24"/>
                <w:szCs w:val="24"/>
              </w:rPr>
            </w:pPr>
          </w:p>
          <w:p w:rsidR="001C4422" w:rsidRPr="00253DE3" w:rsidRDefault="001C4422" w:rsidP="001C4422">
            <w:pPr>
              <w:pStyle w:val="ListParagraph"/>
              <w:numPr>
                <w:ilvl w:val="0"/>
                <w:numId w:val="4"/>
              </w:numPr>
              <w:rPr>
                <w:rFonts w:ascii="Trebuchet MS" w:hAnsi="Trebuchet MS"/>
                <w:sz w:val="24"/>
                <w:szCs w:val="24"/>
              </w:rPr>
            </w:pPr>
            <w:r w:rsidRPr="00253DE3">
              <w:rPr>
                <w:rFonts w:ascii="Trebuchet MS" w:hAnsi="Trebuchet MS"/>
                <w:sz w:val="24"/>
                <w:szCs w:val="24"/>
              </w:rPr>
              <w:t xml:space="preserve">Check </w:t>
            </w:r>
            <w:r>
              <w:rPr>
                <w:rFonts w:ascii="Trebuchet MS" w:hAnsi="Trebuchet MS"/>
                <w:sz w:val="24"/>
                <w:szCs w:val="24"/>
              </w:rPr>
              <w:t xml:space="preserve">highlighted </w:t>
            </w:r>
            <w:r w:rsidRPr="00253DE3">
              <w:rPr>
                <w:rFonts w:ascii="Trebuchet MS" w:hAnsi="Trebuchet MS"/>
                <w:sz w:val="24"/>
                <w:szCs w:val="24"/>
              </w:rPr>
              <w:t>DNACPR orders against patient’s health records</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3</w:t>
            </w:r>
          </w:p>
        </w:tc>
        <w:tc>
          <w:tcPr>
            <w:tcW w:w="8647" w:type="dxa"/>
          </w:tcPr>
          <w:p w:rsidR="001C4422" w:rsidRDefault="001C4422" w:rsidP="001C4422">
            <w:pPr>
              <w:rPr>
                <w:rFonts w:ascii="Trebuchet MS" w:hAnsi="Trebuchet MS"/>
                <w:sz w:val="24"/>
                <w:szCs w:val="24"/>
              </w:rPr>
            </w:pPr>
            <w:r w:rsidRPr="00017B33">
              <w:rPr>
                <w:rFonts w:ascii="Trebuchet MS" w:hAnsi="Trebuchet MS"/>
                <w:sz w:val="24"/>
                <w:szCs w:val="24"/>
              </w:rPr>
              <w:t>Record any discrepancies and immediately inform the NIC</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4</w:t>
            </w:r>
          </w:p>
        </w:tc>
        <w:tc>
          <w:tcPr>
            <w:tcW w:w="8647" w:type="dxa"/>
          </w:tcPr>
          <w:p w:rsidR="001C4422" w:rsidRDefault="001C4422" w:rsidP="001C4422">
            <w:pPr>
              <w:rPr>
                <w:rFonts w:ascii="Trebuchet MS" w:hAnsi="Trebuchet MS"/>
                <w:sz w:val="24"/>
                <w:szCs w:val="24"/>
              </w:rPr>
            </w:pPr>
            <w:r>
              <w:rPr>
                <w:rFonts w:ascii="Trebuchet MS" w:hAnsi="Trebuchet MS"/>
                <w:sz w:val="24"/>
                <w:szCs w:val="24"/>
              </w:rPr>
              <w:t>Where there are no DNACPR orders in place check health records to check for decisions not communicated</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5</w:t>
            </w:r>
          </w:p>
        </w:tc>
        <w:tc>
          <w:tcPr>
            <w:tcW w:w="8647" w:type="dxa"/>
          </w:tcPr>
          <w:p w:rsidR="001C4422" w:rsidRDefault="001C4422" w:rsidP="001C4422">
            <w:pPr>
              <w:rPr>
                <w:rFonts w:ascii="Trebuchet MS" w:hAnsi="Trebuchet MS"/>
                <w:sz w:val="24"/>
                <w:szCs w:val="24"/>
              </w:rPr>
            </w:pPr>
            <w:r>
              <w:rPr>
                <w:rFonts w:ascii="Trebuchet MS" w:hAnsi="Trebuchet MS"/>
                <w:sz w:val="24"/>
                <w:szCs w:val="24"/>
              </w:rPr>
              <w:t>Check validity criteria</w:t>
            </w:r>
          </w:p>
          <w:p w:rsidR="001C4422" w:rsidRDefault="001C4422" w:rsidP="001C4422">
            <w:pPr>
              <w:rPr>
                <w:rFonts w:ascii="Trebuchet MS" w:hAnsi="Trebuchet MS"/>
                <w:sz w:val="24"/>
                <w:szCs w:val="24"/>
              </w:rPr>
            </w:pPr>
          </w:p>
          <w:p w:rsidR="001C4422" w:rsidRPr="00813B2C" w:rsidRDefault="001C4422" w:rsidP="001C4422">
            <w:pPr>
              <w:pStyle w:val="ListParagraph"/>
              <w:numPr>
                <w:ilvl w:val="0"/>
                <w:numId w:val="3"/>
              </w:numPr>
              <w:rPr>
                <w:rFonts w:ascii="Trebuchet MS" w:hAnsi="Trebuchet MS"/>
                <w:sz w:val="24"/>
                <w:szCs w:val="24"/>
              </w:rPr>
            </w:pPr>
            <w:r w:rsidRPr="00813B2C">
              <w:rPr>
                <w:rFonts w:ascii="Trebuchet MS" w:hAnsi="Trebuchet MS"/>
                <w:sz w:val="24"/>
                <w:szCs w:val="24"/>
              </w:rPr>
              <w:t>Right form in right health records</w:t>
            </w:r>
          </w:p>
          <w:p w:rsidR="001C4422" w:rsidRPr="00813B2C" w:rsidRDefault="001C4422" w:rsidP="001C4422">
            <w:pPr>
              <w:pStyle w:val="ListParagraph"/>
              <w:numPr>
                <w:ilvl w:val="0"/>
                <w:numId w:val="3"/>
              </w:numPr>
              <w:rPr>
                <w:rFonts w:ascii="Trebuchet MS" w:hAnsi="Trebuchet MS"/>
                <w:sz w:val="24"/>
                <w:szCs w:val="24"/>
              </w:rPr>
            </w:pPr>
            <w:r w:rsidRPr="00813B2C">
              <w:rPr>
                <w:rFonts w:ascii="Trebuchet MS" w:hAnsi="Trebuchet MS"/>
                <w:sz w:val="24"/>
                <w:szCs w:val="24"/>
              </w:rPr>
              <w:t>Original red bordered form with wet ink signature</w:t>
            </w:r>
          </w:p>
          <w:p w:rsidR="001C4422" w:rsidRPr="00813B2C" w:rsidRDefault="001C4422" w:rsidP="001C4422">
            <w:pPr>
              <w:pStyle w:val="ListParagraph"/>
              <w:numPr>
                <w:ilvl w:val="0"/>
                <w:numId w:val="3"/>
              </w:numPr>
              <w:rPr>
                <w:rFonts w:ascii="Trebuchet MS" w:hAnsi="Trebuchet MS"/>
                <w:sz w:val="24"/>
                <w:szCs w:val="24"/>
              </w:rPr>
            </w:pPr>
            <w:r w:rsidRPr="00813B2C">
              <w:rPr>
                <w:rFonts w:ascii="Trebuchet MS" w:hAnsi="Trebuchet MS"/>
                <w:sz w:val="24"/>
                <w:szCs w:val="24"/>
              </w:rPr>
              <w:t>Patient uniquely identified</w:t>
            </w:r>
          </w:p>
          <w:p w:rsidR="001C4422" w:rsidRDefault="001C4422" w:rsidP="001C4422">
            <w:pPr>
              <w:pStyle w:val="ListParagraph"/>
              <w:numPr>
                <w:ilvl w:val="0"/>
                <w:numId w:val="3"/>
              </w:numPr>
              <w:rPr>
                <w:rFonts w:ascii="Trebuchet MS" w:hAnsi="Trebuchet MS"/>
                <w:sz w:val="24"/>
                <w:szCs w:val="24"/>
              </w:rPr>
            </w:pPr>
            <w:r w:rsidRPr="00813B2C">
              <w:rPr>
                <w:rFonts w:ascii="Trebuchet MS" w:hAnsi="Trebuchet MS"/>
                <w:sz w:val="24"/>
                <w:szCs w:val="24"/>
              </w:rPr>
              <w:t xml:space="preserve">In date if review date stated and in date and </w:t>
            </w:r>
            <w:r>
              <w:rPr>
                <w:rFonts w:ascii="Trebuchet MS" w:hAnsi="Trebuchet MS"/>
                <w:sz w:val="24"/>
                <w:szCs w:val="24"/>
              </w:rPr>
              <w:t xml:space="preserve">in </w:t>
            </w:r>
            <w:r w:rsidRPr="00813B2C">
              <w:rPr>
                <w:rFonts w:ascii="Trebuchet MS" w:hAnsi="Trebuchet MS"/>
                <w:sz w:val="24"/>
                <w:szCs w:val="24"/>
              </w:rPr>
              <w:t xml:space="preserve">time </w:t>
            </w:r>
            <w:r>
              <w:rPr>
                <w:rFonts w:ascii="Trebuchet MS" w:hAnsi="Trebuchet MS"/>
                <w:sz w:val="24"/>
                <w:szCs w:val="24"/>
              </w:rPr>
              <w:t xml:space="preserve">(96 hours) </w:t>
            </w:r>
            <w:r w:rsidRPr="00813B2C">
              <w:rPr>
                <w:rFonts w:ascii="Trebuchet MS" w:hAnsi="Trebuchet MS"/>
                <w:sz w:val="24"/>
                <w:szCs w:val="24"/>
              </w:rPr>
              <w:t>for emergency decision</w:t>
            </w:r>
          </w:p>
          <w:p w:rsidR="001C4422" w:rsidRPr="00813B2C" w:rsidRDefault="001C4422" w:rsidP="001C4422">
            <w:pPr>
              <w:pStyle w:val="ListParagraph"/>
              <w:numPr>
                <w:ilvl w:val="0"/>
                <w:numId w:val="3"/>
              </w:numPr>
              <w:rPr>
                <w:rFonts w:ascii="Trebuchet MS" w:hAnsi="Trebuchet MS"/>
                <w:sz w:val="24"/>
                <w:szCs w:val="24"/>
              </w:rPr>
            </w:pPr>
            <w:r>
              <w:rPr>
                <w:rFonts w:ascii="Trebuchet MS" w:hAnsi="Trebuchet MS"/>
                <w:sz w:val="24"/>
                <w:szCs w:val="24"/>
              </w:rPr>
              <w:t xml:space="preserve">If no review date or review criteria </w:t>
            </w:r>
            <w:r w:rsidRPr="00B76376">
              <w:rPr>
                <w:rFonts w:ascii="Trebuchet MS" w:hAnsi="Trebuchet MS"/>
                <w:sz w:val="24"/>
                <w:szCs w:val="24"/>
                <w:u w:val="single"/>
              </w:rPr>
              <w:t>INDEFINITE</w:t>
            </w:r>
            <w:r>
              <w:rPr>
                <w:rFonts w:ascii="Trebuchet MS" w:hAnsi="Trebuchet MS"/>
                <w:sz w:val="24"/>
                <w:szCs w:val="24"/>
              </w:rPr>
              <w:t xml:space="preserve"> is stated</w:t>
            </w:r>
          </w:p>
          <w:p w:rsidR="001C4422" w:rsidRPr="00813B2C" w:rsidRDefault="001C4422" w:rsidP="001C4422">
            <w:pPr>
              <w:pStyle w:val="ListParagraph"/>
              <w:numPr>
                <w:ilvl w:val="0"/>
                <w:numId w:val="3"/>
              </w:numPr>
              <w:rPr>
                <w:rFonts w:ascii="Trebuchet MS" w:hAnsi="Trebuchet MS"/>
                <w:sz w:val="24"/>
                <w:szCs w:val="24"/>
              </w:rPr>
            </w:pPr>
            <w:r w:rsidRPr="00813B2C">
              <w:rPr>
                <w:rFonts w:ascii="Trebuchet MS" w:hAnsi="Trebuchet MS"/>
                <w:sz w:val="24"/>
                <w:szCs w:val="24"/>
              </w:rPr>
              <w:t>Signed by appropriate healthcare professional (Consultant or F2 and above)</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6</w:t>
            </w:r>
          </w:p>
        </w:tc>
        <w:tc>
          <w:tcPr>
            <w:tcW w:w="8647" w:type="dxa"/>
          </w:tcPr>
          <w:p w:rsidR="001C4422" w:rsidRDefault="001C4422" w:rsidP="001C4422">
            <w:pPr>
              <w:rPr>
                <w:rFonts w:ascii="Trebuchet MS" w:hAnsi="Trebuchet MS"/>
                <w:sz w:val="24"/>
                <w:szCs w:val="24"/>
              </w:rPr>
            </w:pPr>
            <w:r>
              <w:rPr>
                <w:rFonts w:ascii="Trebuchet MS" w:hAnsi="Trebuchet MS"/>
                <w:sz w:val="24"/>
                <w:szCs w:val="24"/>
              </w:rPr>
              <w:t>Any issues raised with validity were addressed using the flag escalation document</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7</w:t>
            </w:r>
          </w:p>
        </w:tc>
        <w:tc>
          <w:tcPr>
            <w:tcW w:w="8647" w:type="dxa"/>
          </w:tcPr>
          <w:p w:rsidR="001C4422" w:rsidRDefault="001C4422" w:rsidP="001C4422">
            <w:pPr>
              <w:rPr>
                <w:rFonts w:ascii="Trebuchet MS" w:hAnsi="Trebuchet MS"/>
                <w:sz w:val="24"/>
                <w:szCs w:val="24"/>
              </w:rPr>
            </w:pPr>
            <w:r>
              <w:rPr>
                <w:rFonts w:ascii="Trebuchet MS" w:hAnsi="Trebuchet MS"/>
                <w:sz w:val="24"/>
                <w:szCs w:val="24"/>
              </w:rPr>
              <w:t xml:space="preserve">Where an individual lacks capacity </w:t>
            </w:r>
          </w:p>
          <w:p w:rsidR="001C4422" w:rsidRPr="00036449" w:rsidRDefault="001C4422" w:rsidP="001C4422">
            <w:pPr>
              <w:pStyle w:val="ListParagraph"/>
              <w:numPr>
                <w:ilvl w:val="0"/>
                <w:numId w:val="5"/>
              </w:numPr>
              <w:rPr>
                <w:rFonts w:ascii="Trebuchet MS" w:hAnsi="Trebuchet MS"/>
                <w:sz w:val="24"/>
                <w:szCs w:val="24"/>
              </w:rPr>
            </w:pPr>
            <w:r>
              <w:rPr>
                <w:rFonts w:ascii="Trebuchet MS" w:hAnsi="Trebuchet MS"/>
                <w:sz w:val="24"/>
                <w:szCs w:val="24"/>
              </w:rPr>
              <w:t xml:space="preserve">Inspect health records for documentation of capacity assessment which is date, time and topic specific </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8</w:t>
            </w:r>
          </w:p>
        </w:tc>
        <w:tc>
          <w:tcPr>
            <w:tcW w:w="8647" w:type="dxa"/>
          </w:tcPr>
          <w:p w:rsidR="001C4422" w:rsidRDefault="001C4422" w:rsidP="001C4422">
            <w:pPr>
              <w:rPr>
                <w:rFonts w:ascii="Trebuchet MS" w:hAnsi="Trebuchet MS"/>
                <w:sz w:val="24"/>
                <w:szCs w:val="24"/>
              </w:rPr>
            </w:pPr>
            <w:r>
              <w:rPr>
                <w:rFonts w:ascii="Trebuchet MS" w:hAnsi="Trebuchet MS"/>
                <w:sz w:val="24"/>
                <w:szCs w:val="24"/>
              </w:rPr>
              <w:t>If no documentation of the capacity assessment is found highlight to the nurse in charge and request that the parent team review the decision and document the capacity assessment</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9</w:t>
            </w:r>
          </w:p>
          <w:p w:rsidR="001C4422" w:rsidRDefault="001C4422" w:rsidP="001C4422">
            <w:pPr>
              <w:rPr>
                <w:rFonts w:ascii="Trebuchet MS" w:hAnsi="Trebuchet MS"/>
                <w:sz w:val="24"/>
                <w:szCs w:val="24"/>
              </w:rPr>
            </w:pPr>
          </w:p>
        </w:tc>
        <w:tc>
          <w:tcPr>
            <w:tcW w:w="8647" w:type="dxa"/>
          </w:tcPr>
          <w:p w:rsidR="001C4422" w:rsidRDefault="001C4422" w:rsidP="001C4422">
            <w:pPr>
              <w:rPr>
                <w:rFonts w:ascii="Trebuchet MS" w:hAnsi="Trebuchet MS"/>
                <w:sz w:val="24"/>
                <w:szCs w:val="24"/>
              </w:rPr>
            </w:pPr>
            <w:r>
              <w:rPr>
                <w:rFonts w:ascii="Trebuchet MS" w:hAnsi="Trebuchet MS"/>
                <w:sz w:val="24"/>
                <w:szCs w:val="24"/>
              </w:rPr>
              <w:t xml:space="preserve">Thank ward area for their time </w:t>
            </w:r>
          </w:p>
          <w:p w:rsidR="001C4422" w:rsidRDefault="001C4422" w:rsidP="001C4422">
            <w:pPr>
              <w:rPr>
                <w:rFonts w:ascii="Trebuchet MS" w:hAnsi="Trebuchet MS"/>
                <w:sz w:val="24"/>
                <w:szCs w:val="24"/>
              </w:rPr>
            </w:pPr>
          </w:p>
        </w:tc>
      </w:tr>
      <w:tr w:rsidR="001C4422" w:rsidTr="001C4422">
        <w:tc>
          <w:tcPr>
            <w:tcW w:w="675" w:type="dxa"/>
          </w:tcPr>
          <w:p w:rsidR="001C4422" w:rsidRDefault="001C4422" w:rsidP="001C4422">
            <w:pPr>
              <w:rPr>
                <w:rFonts w:ascii="Trebuchet MS" w:hAnsi="Trebuchet MS"/>
                <w:sz w:val="24"/>
                <w:szCs w:val="24"/>
              </w:rPr>
            </w:pPr>
            <w:r>
              <w:rPr>
                <w:rFonts w:ascii="Trebuchet MS" w:hAnsi="Trebuchet MS"/>
                <w:sz w:val="24"/>
                <w:szCs w:val="24"/>
              </w:rPr>
              <w:t>10</w:t>
            </w:r>
          </w:p>
          <w:p w:rsidR="001C4422" w:rsidRDefault="001C4422" w:rsidP="001C4422">
            <w:pPr>
              <w:rPr>
                <w:rFonts w:ascii="Trebuchet MS" w:hAnsi="Trebuchet MS"/>
                <w:sz w:val="24"/>
                <w:szCs w:val="24"/>
              </w:rPr>
            </w:pPr>
          </w:p>
        </w:tc>
        <w:tc>
          <w:tcPr>
            <w:tcW w:w="8647" w:type="dxa"/>
          </w:tcPr>
          <w:p w:rsidR="001C4422" w:rsidRDefault="001C4422" w:rsidP="001C4422">
            <w:pPr>
              <w:rPr>
                <w:rFonts w:ascii="Trebuchet MS" w:hAnsi="Trebuchet MS"/>
                <w:sz w:val="24"/>
                <w:szCs w:val="24"/>
              </w:rPr>
            </w:pPr>
            <w:r>
              <w:rPr>
                <w:rFonts w:ascii="Trebuchet MS" w:hAnsi="Trebuchet MS"/>
                <w:sz w:val="24"/>
                <w:szCs w:val="24"/>
              </w:rPr>
              <w:t xml:space="preserve">Record findings on data collection sheet </w:t>
            </w:r>
          </w:p>
        </w:tc>
      </w:tr>
    </w:tbl>
    <w:p w:rsidR="001C4422" w:rsidRDefault="001C4422" w:rsidP="001C4422"/>
    <w:p w:rsidR="00D96258" w:rsidRPr="00D96258" w:rsidRDefault="001C4422" w:rsidP="005A7474">
      <w:pPr>
        <w:rPr>
          <w:rFonts w:ascii="Trebuchet MS" w:hAnsi="Trebuchet MS"/>
          <w:color w:val="A6A6A6" w:themeColor="background1" w:themeShade="A6"/>
          <w:sz w:val="24"/>
          <w:szCs w:val="24"/>
        </w:rPr>
      </w:pPr>
      <w:r>
        <w:rPr>
          <w:rFonts w:ascii="Trebuchet MS" w:hAnsi="Trebuchet MS"/>
          <w:color w:val="A6A6A6" w:themeColor="background1" w:themeShade="A6"/>
          <w:sz w:val="24"/>
          <w:szCs w:val="24"/>
        </w:rPr>
        <w:t>Audit questions</w:t>
      </w:r>
    </w:p>
    <w:p w:rsidR="00C57622" w:rsidRDefault="00C57622" w:rsidP="00C57622">
      <w:pPr>
        <w:rPr>
          <w:rFonts w:ascii="Trebuchet MS" w:hAnsi="Trebuchet MS"/>
          <w:sz w:val="24"/>
          <w:szCs w:val="24"/>
        </w:rPr>
      </w:pPr>
      <w:r>
        <w:rPr>
          <w:rFonts w:ascii="Trebuchet MS" w:hAnsi="Trebuchet MS"/>
          <w:sz w:val="24"/>
          <w:szCs w:val="24"/>
        </w:rPr>
        <w:lastRenderedPageBreak/>
        <w:t>Appendix 2</w:t>
      </w:r>
    </w:p>
    <w:p w:rsidR="00C57622" w:rsidRPr="0072625A" w:rsidRDefault="00C57622" w:rsidP="00C57622">
      <w:pPr>
        <w:rPr>
          <w:rFonts w:ascii="Trebuchet MS" w:hAnsi="Trebuchet MS"/>
          <w:b/>
          <w:sz w:val="24"/>
          <w:szCs w:val="24"/>
        </w:rPr>
      </w:pPr>
      <w:r>
        <w:rPr>
          <w:rFonts w:ascii="Trebuchet MS" w:hAnsi="Trebuchet MS"/>
          <w:sz w:val="24"/>
          <w:szCs w:val="24"/>
        </w:rPr>
        <w:t>Summary table of f</w:t>
      </w:r>
      <w:r w:rsidRPr="0072625A">
        <w:rPr>
          <w:rFonts w:ascii="Trebuchet MS" w:hAnsi="Trebuchet MS"/>
          <w:sz w:val="24"/>
          <w:szCs w:val="24"/>
        </w:rPr>
        <w:t>indings</w:t>
      </w:r>
      <w:r>
        <w:rPr>
          <w:rFonts w:ascii="Trebuchet MS" w:hAnsi="Trebuchet MS"/>
          <w:sz w:val="24"/>
          <w:szCs w:val="24"/>
        </w:rPr>
        <w:t xml:space="preserve"> by question</w:t>
      </w:r>
    </w:p>
    <w:tbl>
      <w:tblPr>
        <w:tblStyle w:val="TableGrid"/>
        <w:tblW w:w="0" w:type="auto"/>
        <w:tblLook w:val="04A0" w:firstRow="1" w:lastRow="0" w:firstColumn="1" w:lastColumn="0" w:noHBand="0" w:noVBand="1"/>
      </w:tblPr>
      <w:tblGrid>
        <w:gridCol w:w="2727"/>
        <w:gridCol w:w="4250"/>
        <w:gridCol w:w="2265"/>
      </w:tblGrid>
      <w:tr w:rsidR="00C57622" w:rsidRPr="0072625A" w:rsidTr="00C57622">
        <w:tc>
          <w:tcPr>
            <w:tcW w:w="2727" w:type="dxa"/>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t>Specific area of audit</w:t>
            </w:r>
          </w:p>
        </w:tc>
        <w:tc>
          <w:tcPr>
            <w:tcW w:w="4250" w:type="dxa"/>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t>Findings</w:t>
            </w:r>
          </w:p>
        </w:tc>
        <w:tc>
          <w:tcPr>
            <w:tcW w:w="2265" w:type="dxa"/>
            <w:tcBorders>
              <w:bottom w:val="single" w:sz="4" w:space="0" w:color="auto"/>
            </w:tcBorders>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t>Safety grading</w:t>
            </w:r>
          </w:p>
        </w:tc>
      </w:tr>
      <w:tr w:rsidR="00C57622" w:rsidRPr="0072625A" w:rsidTr="00C57622">
        <w:trPr>
          <w:trHeight w:val="2095"/>
        </w:trPr>
        <w:tc>
          <w:tcPr>
            <w:tcW w:w="2727" w:type="dxa"/>
          </w:tcPr>
          <w:p w:rsidR="00C57622" w:rsidRPr="0072625A" w:rsidRDefault="00C57622" w:rsidP="00C57622">
            <w:pPr>
              <w:rPr>
                <w:rFonts w:ascii="Trebuchet MS" w:hAnsi="Trebuchet MS"/>
                <w:sz w:val="24"/>
                <w:szCs w:val="24"/>
              </w:rPr>
            </w:pPr>
            <w:r>
              <w:rPr>
                <w:rFonts w:ascii="Trebuchet MS" w:hAnsi="Trebuchet MS"/>
                <w:sz w:val="24"/>
                <w:szCs w:val="24"/>
              </w:rPr>
              <w:t>N</w:t>
            </w:r>
            <w:r w:rsidRPr="0072625A">
              <w:rPr>
                <w:rFonts w:ascii="Trebuchet MS" w:hAnsi="Trebuchet MS"/>
                <w:sz w:val="24"/>
                <w:szCs w:val="24"/>
              </w:rPr>
              <w:t xml:space="preserve">urse handover sheet </w:t>
            </w:r>
            <w:r>
              <w:rPr>
                <w:rFonts w:ascii="Trebuchet MS" w:hAnsi="Trebuchet MS"/>
                <w:sz w:val="24"/>
                <w:szCs w:val="24"/>
              </w:rPr>
              <w:t xml:space="preserve">accurately reflects patients </w:t>
            </w:r>
            <w:r w:rsidRPr="0072625A">
              <w:rPr>
                <w:rFonts w:ascii="Trebuchet MS" w:hAnsi="Trebuchet MS"/>
                <w:sz w:val="24"/>
                <w:szCs w:val="24"/>
              </w:rPr>
              <w:t>current status</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87/87</w:t>
            </w:r>
            <w:r w:rsidRPr="0072625A">
              <w:rPr>
                <w:rFonts w:ascii="Trebuchet MS" w:hAnsi="Trebuchet MS"/>
                <w:sz w:val="24"/>
                <w:szCs w:val="24"/>
              </w:rPr>
              <w:t xml:space="preserve"> </w:t>
            </w:r>
            <w:r>
              <w:rPr>
                <w:rFonts w:ascii="Trebuchet MS" w:hAnsi="Trebuchet MS"/>
                <w:sz w:val="24"/>
                <w:szCs w:val="24"/>
              </w:rPr>
              <w:t>(100%) handover sheets accurately reflected the correct ‘resuscitation status’ of all patients at the time of printing (total adjusted as ICU do not have handover sheets).  However:</w:t>
            </w:r>
          </w:p>
          <w:p w:rsidR="00C57622" w:rsidRDefault="00C57622" w:rsidP="00C57622">
            <w:pPr>
              <w:pStyle w:val="ListParagraph"/>
              <w:numPr>
                <w:ilvl w:val="0"/>
                <w:numId w:val="6"/>
              </w:numPr>
              <w:rPr>
                <w:rFonts w:ascii="Trebuchet MS" w:hAnsi="Trebuchet MS"/>
                <w:sz w:val="24"/>
                <w:szCs w:val="24"/>
              </w:rPr>
            </w:pPr>
            <w:r>
              <w:rPr>
                <w:rFonts w:ascii="Trebuchet MS" w:hAnsi="Trebuchet MS"/>
                <w:sz w:val="24"/>
                <w:szCs w:val="24"/>
              </w:rPr>
              <w:t>1/87 Patient not on the handover sheet as new admission (AMU)</w:t>
            </w:r>
          </w:p>
          <w:p w:rsidR="00C57622" w:rsidRPr="00532EC6" w:rsidRDefault="00C57622" w:rsidP="00C57622">
            <w:pPr>
              <w:pStyle w:val="ListParagraph"/>
              <w:numPr>
                <w:ilvl w:val="0"/>
                <w:numId w:val="6"/>
              </w:numPr>
              <w:rPr>
                <w:rFonts w:ascii="Trebuchet MS" w:hAnsi="Trebuchet MS"/>
                <w:sz w:val="24"/>
                <w:szCs w:val="24"/>
              </w:rPr>
            </w:pPr>
            <w:r>
              <w:rPr>
                <w:rFonts w:ascii="Trebuchet MS" w:hAnsi="Trebuchet MS"/>
                <w:sz w:val="24"/>
                <w:szCs w:val="24"/>
              </w:rPr>
              <w:t>2/87 new decisions following daily review, staff were aware of decision in both cases (Valance/Balcombe)</w:t>
            </w:r>
          </w:p>
        </w:tc>
        <w:tc>
          <w:tcPr>
            <w:tcW w:w="2265" w:type="dxa"/>
            <w:shd w:val="clear" w:color="auto" w:fill="92D050"/>
          </w:tcPr>
          <w:p w:rsidR="00C57622" w:rsidRPr="0072625A" w:rsidRDefault="00C57622" w:rsidP="00C57622">
            <w:pPr>
              <w:rPr>
                <w:rFonts w:ascii="Trebuchet MS" w:hAnsi="Trebuchet MS"/>
                <w:sz w:val="24"/>
                <w:szCs w:val="24"/>
              </w:rPr>
            </w:pPr>
            <w:r>
              <w:rPr>
                <w:rFonts w:ascii="Trebuchet MS" w:hAnsi="Trebuchet MS"/>
                <w:sz w:val="24"/>
                <w:szCs w:val="24"/>
              </w:rPr>
              <w:t>Low</w:t>
            </w:r>
          </w:p>
        </w:tc>
      </w:tr>
      <w:tr w:rsidR="00C57622" w:rsidRPr="0072625A" w:rsidTr="00C57622">
        <w:tc>
          <w:tcPr>
            <w:tcW w:w="2727" w:type="dxa"/>
          </w:tcPr>
          <w:p w:rsidR="00C57622" w:rsidRPr="0072625A" w:rsidRDefault="00C57622" w:rsidP="00C57622">
            <w:pPr>
              <w:rPr>
                <w:rFonts w:ascii="Trebuchet MS" w:hAnsi="Trebuchet MS"/>
                <w:sz w:val="24"/>
                <w:szCs w:val="24"/>
              </w:rPr>
            </w:pPr>
            <w:r w:rsidRPr="0072625A">
              <w:rPr>
                <w:rFonts w:ascii="Trebuchet MS" w:hAnsi="Trebuchet MS"/>
                <w:sz w:val="24"/>
                <w:szCs w:val="24"/>
              </w:rPr>
              <w:t>DNACPR form in correct health records (right patient)</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88/88 (100%)</w:t>
            </w:r>
          </w:p>
          <w:p w:rsidR="00C57622" w:rsidRPr="0072625A" w:rsidRDefault="00C57622" w:rsidP="00C57622">
            <w:pPr>
              <w:rPr>
                <w:rFonts w:ascii="Trebuchet MS" w:hAnsi="Trebuchet MS"/>
                <w:sz w:val="24"/>
                <w:szCs w:val="24"/>
              </w:rPr>
            </w:pPr>
            <w:r w:rsidRPr="0072625A">
              <w:rPr>
                <w:rFonts w:ascii="Trebuchet MS" w:hAnsi="Trebuchet MS"/>
                <w:sz w:val="24"/>
                <w:szCs w:val="24"/>
              </w:rPr>
              <w:t>No issue found</w:t>
            </w:r>
          </w:p>
        </w:tc>
        <w:tc>
          <w:tcPr>
            <w:tcW w:w="2265" w:type="dxa"/>
            <w:tcBorders>
              <w:bottom w:val="single" w:sz="4" w:space="0" w:color="auto"/>
            </w:tcBorders>
            <w:shd w:val="clear" w:color="auto" w:fill="92D050"/>
          </w:tcPr>
          <w:p w:rsidR="00C57622" w:rsidRPr="0072625A" w:rsidRDefault="00C57622" w:rsidP="00C57622">
            <w:pPr>
              <w:rPr>
                <w:rFonts w:ascii="Trebuchet MS" w:hAnsi="Trebuchet MS"/>
                <w:sz w:val="24"/>
                <w:szCs w:val="24"/>
              </w:rPr>
            </w:pPr>
            <w:r w:rsidRPr="0072625A">
              <w:rPr>
                <w:rFonts w:ascii="Trebuchet MS" w:hAnsi="Trebuchet MS"/>
                <w:sz w:val="24"/>
                <w:szCs w:val="24"/>
              </w:rPr>
              <w:t>Nil</w:t>
            </w:r>
          </w:p>
        </w:tc>
      </w:tr>
      <w:tr w:rsidR="00C57622" w:rsidRPr="0072625A" w:rsidTr="00C57622">
        <w:tc>
          <w:tcPr>
            <w:tcW w:w="2727" w:type="dxa"/>
          </w:tcPr>
          <w:p w:rsidR="00C57622" w:rsidRPr="0072625A" w:rsidRDefault="00C57622" w:rsidP="00C57622">
            <w:pPr>
              <w:rPr>
                <w:rFonts w:ascii="Trebuchet MS" w:hAnsi="Trebuchet MS"/>
                <w:sz w:val="24"/>
                <w:szCs w:val="24"/>
              </w:rPr>
            </w:pPr>
            <w:r>
              <w:rPr>
                <w:rFonts w:ascii="Trebuchet MS" w:hAnsi="Trebuchet MS"/>
                <w:sz w:val="24"/>
                <w:szCs w:val="24"/>
              </w:rPr>
              <w:t>Red copy with ‘wet ink signature’ present</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87/88 (98%) Red copy was present</w:t>
            </w:r>
          </w:p>
          <w:p w:rsidR="00C57622" w:rsidRDefault="00C57622" w:rsidP="00C57622">
            <w:pPr>
              <w:rPr>
                <w:rFonts w:ascii="Trebuchet MS" w:hAnsi="Trebuchet MS"/>
                <w:sz w:val="24"/>
                <w:szCs w:val="24"/>
              </w:rPr>
            </w:pPr>
          </w:p>
          <w:p w:rsidR="00C57622" w:rsidRPr="001C0269" w:rsidRDefault="00C57622" w:rsidP="00C57622">
            <w:pPr>
              <w:rPr>
                <w:rFonts w:ascii="Trebuchet MS" w:hAnsi="Trebuchet MS"/>
                <w:sz w:val="24"/>
                <w:szCs w:val="24"/>
              </w:rPr>
            </w:pPr>
            <w:r>
              <w:rPr>
                <w:rFonts w:ascii="Trebuchet MS" w:hAnsi="Trebuchet MS"/>
                <w:sz w:val="24"/>
                <w:szCs w:val="24"/>
              </w:rPr>
              <w:t>1/88 Only grey copy present, s</w:t>
            </w:r>
            <w:r w:rsidRPr="001C0269">
              <w:rPr>
                <w:rFonts w:ascii="Trebuchet MS" w:hAnsi="Trebuchet MS"/>
                <w:sz w:val="24"/>
                <w:szCs w:val="24"/>
              </w:rPr>
              <w:t xml:space="preserve">taff were aware patient remained </w:t>
            </w:r>
            <w:r>
              <w:rPr>
                <w:rFonts w:ascii="Trebuchet MS" w:hAnsi="Trebuchet MS"/>
                <w:sz w:val="24"/>
                <w:szCs w:val="24"/>
              </w:rPr>
              <w:t>‘For R</w:t>
            </w:r>
            <w:r w:rsidRPr="001C0269">
              <w:rPr>
                <w:rFonts w:ascii="Trebuchet MS" w:hAnsi="Trebuchet MS"/>
                <w:sz w:val="24"/>
                <w:szCs w:val="24"/>
              </w:rPr>
              <w:t>esuscitation</w:t>
            </w:r>
            <w:r>
              <w:rPr>
                <w:rFonts w:ascii="Trebuchet MS" w:hAnsi="Trebuchet MS"/>
                <w:sz w:val="24"/>
                <w:szCs w:val="24"/>
              </w:rPr>
              <w:t>’</w:t>
            </w:r>
            <w:r w:rsidRPr="001C0269">
              <w:rPr>
                <w:rFonts w:ascii="Trebuchet MS" w:hAnsi="Trebuchet MS"/>
                <w:sz w:val="24"/>
                <w:szCs w:val="24"/>
              </w:rPr>
              <w:t xml:space="preserve"> and later obtained and reviewed original red copy from home</w:t>
            </w:r>
            <w:r>
              <w:rPr>
                <w:rFonts w:ascii="Trebuchet MS" w:hAnsi="Trebuchet MS"/>
                <w:sz w:val="24"/>
                <w:szCs w:val="24"/>
              </w:rPr>
              <w:t xml:space="preserve"> (Balcombe)</w:t>
            </w:r>
          </w:p>
        </w:tc>
        <w:tc>
          <w:tcPr>
            <w:tcW w:w="2265" w:type="dxa"/>
            <w:tcBorders>
              <w:bottom w:val="single" w:sz="4" w:space="0" w:color="auto"/>
            </w:tcBorders>
            <w:shd w:val="clear" w:color="auto" w:fill="92D050"/>
          </w:tcPr>
          <w:p w:rsidR="00C57622" w:rsidRPr="0072625A" w:rsidRDefault="00C57622" w:rsidP="00C57622">
            <w:pPr>
              <w:rPr>
                <w:rFonts w:ascii="Trebuchet MS" w:hAnsi="Trebuchet MS"/>
                <w:sz w:val="24"/>
                <w:szCs w:val="24"/>
              </w:rPr>
            </w:pPr>
            <w:r>
              <w:rPr>
                <w:rFonts w:ascii="Trebuchet MS" w:hAnsi="Trebuchet MS"/>
                <w:sz w:val="24"/>
                <w:szCs w:val="24"/>
              </w:rPr>
              <w:t xml:space="preserve">Nil </w:t>
            </w:r>
          </w:p>
        </w:tc>
      </w:tr>
      <w:tr w:rsidR="00C57622" w:rsidRPr="0072625A" w:rsidTr="00C57622">
        <w:tc>
          <w:tcPr>
            <w:tcW w:w="2727" w:type="dxa"/>
          </w:tcPr>
          <w:p w:rsidR="00C57622" w:rsidRPr="0072625A" w:rsidRDefault="00C57622" w:rsidP="00C57622">
            <w:pPr>
              <w:rPr>
                <w:rFonts w:ascii="Trebuchet MS" w:hAnsi="Trebuchet MS"/>
                <w:sz w:val="24"/>
                <w:szCs w:val="24"/>
              </w:rPr>
            </w:pPr>
            <w:r w:rsidRPr="0072625A">
              <w:rPr>
                <w:rFonts w:ascii="Trebuchet MS" w:hAnsi="Trebuchet MS"/>
                <w:sz w:val="24"/>
                <w:szCs w:val="24"/>
              </w:rPr>
              <w:t>DNACPR form correctly filed in front of the working health records</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86/88 (97%) filed correctly</w:t>
            </w: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r>
              <w:rPr>
                <w:rFonts w:ascii="Trebuchet MS" w:hAnsi="Trebuchet MS"/>
                <w:sz w:val="24"/>
                <w:szCs w:val="24"/>
              </w:rPr>
              <w:t>2/88</w:t>
            </w:r>
            <w:r w:rsidRPr="0072625A">
              <w:rPr>
                <w:rFonts w:ascii="Trebuchet MS" w:hAnsi="Trebuchet MS"/>
                <w:sz w:val="24"/>
                <w:szCs w:val="24"/>
              </w:rPr>
              <w:t xml:space="preserve"> DNACPR form</w:t>
            </w:r>
            <w:r>
              <w:rPr>
                <w:rFonts w:ascii="Trebuchet MS" w:hAnsi="Trebuchet MS"/>
                <w:sz w:val="24"/>
                <w:szCs w:val="24"/>
              </w:rPr>
              <w:t>s</w:t>
            </w:r>
            <w:r w:rsidRPr="0072625A">
              <w:rPr>
                <w:rFonts w:ascii="Trebuchet MS" w:hAnsi="Trebuchet MS"/>
                <w:sz w:val="24"/>
                <w:szCs w:val="24"/>
              </w:rPr>
              <w:t xml:space="preserve"> </w:t>
            </w:r>
            <w:r>
              <w:rPr>
                <w:rFonts w:ascii="Trebuchet MS" w:hAnsi="Trebuchet MS"/>
                <w:sz w:val="24"/>
                <w:szCs w:val="24"/>
              </w:rPr>
              <w:t xml:space="preserve">loose leaf within temporary set of health records   </w:t>
            </w:r>
          </w:p>
        </w:tc>
        <w:tc>
          <w:tcPr>
            <w:tcW w:w="2265" w:type="dxa"/>
            <w:tcBorders>
              <w:bottom w:val="single" w:sz="4" w:space="0" w:color="auto"/>
            </w:tcBorders>
            <w:shd w:val="clear" w:color="auto" w:fill="92D050"/>
          </w:tcPr>
          <w:p w:rsidR="00C57622" w:rsidRDefault="00C57622" w:rsidP="00C57622">
            <w:pPr>
              <w:rPr>
                <w:rFonts w:ascii="Trebuchet MS" w:hAnsi="Trebuchet MS"/>
                <w:sz w:val="24"/>
                <w:szCs w:val="24"/>
              </w:rPr>
            </w:pPr>
            <w:r w:rsidRPr="0072625A">
              <w:rPr>
                <w:rFonts w:ascii="Trebuchet MS" w:hAnsi="Trebuchet MS"/>
                <w:sz w:val="24"/>
                <w:szCs w:val="24"/>
              </w:rPr>
              <w:t>Low</w:t>
            </w: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p>
        </w:tc>
      </w:tr>
      <w:tr w:rsidR="00C57622" w:rsidRPr="0072625A" w:rsidTr="00C57622">
        <w:trPr>
          <w:trHeight w:val="1393"/>
        </w:trPr>
        <w:tc>
          <w:tcPr>
            <w:tcW w:w="2727" w:type="dxa"/>
          </w:tcPr>
          <w:p w:rsidR="00C57622" w:rsidRPr="0072625A" w:rsidRDefault="00C57622" w:rsidP="00C57622">
            <w:pPr>
              <w:rPr>
                <w:rFonts w:ascii="Trebuchet MS" w:hAnsi="Trebuchet MS"/>
                <w:sz w:val="24"/>
                <w:szCs w:val="24"/>
              </w:rPr>
            </w:pPr>
            <w:r w:rsidRPr="0072625A">
              <w:rPr>
                <w:rFonts w:ascii="Trebuchet MS" w:hAnsi="Trebuchet MS"/>
                <w:sz w:val="24"/>
                <w:szCs w:val="24"/>
              </w:rPr>
              <w:t xml:space="preserve">Patient uniquely identified on red and grey (if present) form (Name, </w:t>
            </w:r>
            <w:r>
              <w:rPr>
                <w:rFonts w:ascii="Trebuchet MS" w:hAnsi="Trebuchet MS"/>
                <w:sz w:val="24"/>
                <w:szCs w:val="24"/>
              </w:rPr>
              <w:t>NHS or hospital n</w:t>
            </w:r>
            <w:r w:rsidRPr="0072625A">
              <w:rPr>
                <w:rFonts w:ascii="Trebuchet MS" w:hAnsi="Trebuchet MS"/>
                <w:sz w:val="24"/>
                <w:szCs w:val="24"/>
              </w:rPr>
              <w:t>umber and DOB)</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86/88 (97%) Uniquely identified</w:t>
            </w: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r>
              <w:rPr>
                <w:rFonts w:ascii="Trebuchet MS" w:hAnsi="Trebuchet MS"/>
                <w:sz w:val="24"/>
                <w:szCs w:val="24"/>
              </w:rPr>
              <w:t>2/88 Address labels only applied to red copy therefore no details on grey copy</w:t>
            </w:r>
          </w:p>
        </w:tc>
        <w:tc>
          <w:tcPr>
            <w:tcW w:w="2265" w:type="dxa"/>
            <w:shd w:val="clear" w:color="auto" w:fill="FFC000"/>
          </w:tcPr>
          <w:p w:rsidR="00C57622" w:rsidRPr="0072625A" w:rsidRDefault="00C57622" w:rsidP="00C57622">
            <w:pPr>
              <w:jc w:val="both"/>
              <w:rPr>
                <w:rFonts w:ascii="Trebuchet MS" w:hAnsi="Trebuchet MS"/>
                <w:sz w:val="24"/>
                <w:szCs w:val="24"/>
              </w:rPr>
            </w:pPr>
            <w:r>
              <w:rPr>
                <w:rFonts w:ascii="Trebuchet MS" w:hAnsi="Trebuchet MS"/>
                <w:sz w:val="24"/>
                <w:szCs w:val="24"/>
              </w:rPr>
              <w:t>Medium</w:t>
            </w: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r>
              <w:rPr>
                <w:rFonts w:ascii="Trebuchet MS" w:hAnsi="Trebuchet MS"/>
                <w:sz w:val="24"/>
                <w:szCs w:val="24"/>
              </w:rPr>
              <w:t>Immediate correction made</w:t>
            </w:r>
          </w:p>
        </w:tc>
      </w:tr>
      <w:tr w:rsidR="00C57622" w:rsidRPr="0072625A" w:rsidTr="00C57622">
        <w:trPr>
          <w:trHeight w:val="1115"/>
        </w:trPr>
        <w:tc>
          <w:tcPr>
            <w:tcW w:w="2727" w:type="dxa"/>
            <w:shd w:val="clear" w:color="auto" w:fill="FFFFFF" w:themeFill="background1"/>
          </w:tcPr>
          <w:p w:rsidR="00C57622" w:rsidRPr="0072625A" w:rsidRDefault="00C57622" w:rsidP="00C57622">
            <w:pPr>
              <w:rPr>
                <w:rFonts w:ascii="Trebuchet MS" w:hAnsi="Trebuchet MS"/>
                <w:sz w:val="24"/>
                <w:szCs w:val="24"/>
              </w:rPr>
            </w:pPr>
            <w:r>
              <w:rPr>
                <w:rFonts w:ascii="Trebuchet MS" w:hAnsi="Trebuchet MS"/>
                <w:sz w:val="24"/>
                <w:szCs w:val="24"/>
              </w:rPr>
              <w:t>Origin of decision</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57/88 (65%) Current BSUH decision</w:t>
            </w:r>
          </w:p>
          <w:p w:rsidR="00C57622" w:rsidRDefault="00C57622" w:rsidP="00C57622">
            <w:pPr>
              <w:rPr>
                <w:rFonts w:ascii="Trebuchet MS" w:hAnsi="Trebuchet MS"/>
                <w:sz w:val="24"/>
                <w:szCs w:val="24"/>
              </w:rPr>
            </w:pPr>
            <w:r>
              <w:rPr>
                <w:rFonts w:ascii="Trebuchet MS" w:hAnsi="Trebuchet MS"/>
                <w:sz w:val="24"/>
                <w:szCs w:val="24"/>
              </w:rPr>
              <w:t>14/88 (16%) Community decision</w:t>
            </w:r>
          </w:p>
          <w:p w:rsidR="00C57622" w:rsidRDefault="00C57622" w:rsidP="00C57622">
            <w:pPr>
              <w:rPr>
                <w:rFonts w:ascii="Trebuchet MS" w:hAnsi="Trebuchet MS"/>
                <w:sz w:val="24"/>
                <w:szCs w:val="24"/>
              </w:rPr>
            </w:pPr>
            <w:r>
              <w:rPr>
                <w:rFonts w:ascii="Trebuchet MS" w:hAnsi="Trebuchet MS"/>
                <w:sz w:val="24"/>
                <w:szCs w:val="24"/>
              </w:rPr>
              <w:t>15/88 (17%) Previous BSUH decision</w:t>
            </w:r>
          </w:p>
          <w:p w:rsidR="00C57622" w:rsidRPr="0072625A" w:rsidRDefault="00C57622" w:rsidP="00C57622">
            <w:pPr>
              <w:rPr>
                <w:rFonts w:ascii="Trebuchet MS" w:hAnsi="Trebuchet MS"/>
                <w:sz w:val="24"/>
                <w:szCs w:val="24"/>
              </w:rPr>
            </w:pPr>
            <w:r>
              <w:rPr>
                <w:rFonts w:ascii="Trebuchet MS" w:hAnsi="Trebuchet MS"/>
                <w:sz w:val="24"/>
                <w:szCs w:val="24"/>
              </w:rPr>
              <w:t>02/88 (02%) Other acute Trust</w:t>
            </w:r>
          </w:p>
        </w:tc>
        <w:tc>
          <w:tcPr>
            <w:tcW w:w="2265" w:type="dxa"/>
            <w:shd w:val="clear" w:color="auto" w:fill="FFFFFF" w:themeFill="background1"/>
          </w:tcPr>
          <w:p w:rsidR="00C57622" w:rsidRPr="0072625A" w:rsidRDefault="00C57622" w:rsidP="00C57622">
            <w:pPr>
              <w:rPr>
                <w:rFonts w:ascii="Trebuchet MS" w:hAnsi="Trebuchet MS"/>
                <w:sz w:val="24"/>
                <w:szCs w:val="24"/>
              </w:rPr>
            </w:pPr>
            <w:r>
              <w:rPr>
                <w:rFonts w:ascii="Trebuchet MS" w:hAnsi="Trebuchet MS"/>
                <w:sz w:val="24"/>
                <w:szCs w:val="24"/>
              </w:rPr>
              <w:t>NA</w:t>
            </w:r>
          </w:p>
        </w:tc>
      </w:tr>
      <w:tr w:rsidR="00C57622" w:rsidRPr="0072625A" w:rsidTr="00C57622">
        <w:trPr>
          <w:trHeight w:val="1026"/>
        </w:trPr>
        <w:tc>
          <w:tcPr>
            <w:tcW w:w="2727" w:type="dxa"/>
            <w:vMerge w:val="restart"/>
            <w:shd w:val="clear" w:color="auto" w:fill="FFFFFF" w:themeFill="background1"/>
          </w:tcPr>
          <w:p w:rsidR="00C57622" w:rsidRPr="0072625A" w:rsidRDefault="00C57622" w:rsidP="00C57622">
            <w:pPr>
              <w:rPr>
                <w:rFonts w:ascii="Trebuchet MS" w:hAnsi="Trebuchet MS"/>
                <w:sz w:val="24"/>
                <w:szCs w:val="24"/>
              </w:rPr>
            </w:pPr>
            <w:r w:rsidRPr="0072625A">
              <w:rPr>
                <w:rFonts w:ascii="Trebuchet MS" w:hAnsi="Trebuchet MS"/>
                <w:sz w:val="24"/>
                <w:szCs w:val="24"/>
              </w:rPr>
              <w:t>Section 1 - completed with clear indication of capacity versus no capacity</w:t>
            </w:r>
          </w:p>
        </w:tc>
        <w:tc>
          <w:tcPr>
            <w:tcW w:w="4250" w:type="dxa"/>
          </w:tcPr>
          <w:p w:rsidR="00C57622" w:rsidRDefault="00C57622" w:rsidP="00C57622">
            <w:pPr>
              <w:rPr>
                <w:rFonts w:ascii="Trebuchet MS" w:hAnsi="Trebuchet MS"/>
                <w:sz w:val="24"/>
                <w:szCs w:val="24"/>
              </w:rPr>
            </w:pPr>
            <w:r w:rsidRPr="00E812BD">
              <w:rPr>
                <w:rFonts w:ascii="Trebuchet MS" w:hAnsi="Trebuchet MS"/>
                <w:sz w:val="24"/>
                <w:szCs w:val="24"/>
              </w:rPr>
              <w:t xml:space="preserve">86/88 </w:t>
            </w:r>
            <w:r>
              <w:rPr>
                <w:rFonts w:ascii="Trebuchet MS" w:hAnsi="Trebuchet MS"/>
                <w:sz w:val="24"/>
                <w:szCs w:val="24"/>
              </w:rPr>
              <w:t xml:space="preserve">(97%) </w:t>
            </w:r>
            <w:r w:rsidRPr="00E812BD">
              <w:rPr>
                <w:rFonts w:ascii="Trebuchet MS" w:hAnsi="Trebuchet MS"/>
                <w:sz w:val="24"/>
                <w:szCs w:val="24"/>
              </w:rPr>
              <w:t>clear indication of capacity</w:t>
            </w:r>
          </w:p>
          <w:p w:rsidR="00C57622" w:rsidRPr="00E812BD" w:rsidRDefault="00C57622" w:rsidP="00C57622">
            <w:pPr>
              <w:pStyle w:val="ListParagraph"/>
              <w:numPr>
                <w:ilvl w:val="0"/>
                <w:numId w:val="10"/>
              </w:numPr>
              <w:rPr>
                <w:rFonts w:ascii="Trebuchet MS" w:hAnsi="Trebuchet MS"/>
                <w:sz w:val="24"/>
                <w:szCs w:val="24"/>
              </w:rPr>
            </w:pPr>
            <w:r>
              <w:rPr>
                <w:rFonts w:ascii="Trebuchet MS" w:hAnsi="Trebuchet MS"/>
                <w:sz w:val="24"/>
                <w:szCs w:val="24"/>
              </w:rPr>
              <w:t xml:space="preserve">52/88 </w:t>
            </w:r>
            <w:r w:rsidRPr="00E812BD">
              <w:rPr>
                <w:rFonts w:ascii="Trebuchet MS" w:hAnsi="Trebuchet MS"/>
                <w:sz w:val="24"/>
                <w:szCs w:val="24"/>
              </w:rPr>
              <w:t>patients with capacity</w:t>
            </w:r>
          </w:p>
          <w:p w:rsidR="00C57622" w:rsidRPr="00E812BD" w:rsidRDefault="00C57622" w:rsidP="00C57622">
            <w:pPr>
              <w:pStyle w:val="ListParagraph"/>
              <w:numPr>
                <w:ilvl w:val="0"/>
                <w:numId w:val="10"/>
              </w:numPr>
              <w:rPr>
                <w:rFonts w:ascii="Trebuchet MS" w:hAnsi="Trebuchet MS"/>
                <w:sz w:val="24"/>
                <w:szCs w:val="24"/>
              </w:rPr>
            </w:pPr>
            <w:r w:rsidRPr="00E812BD">
              <w:rPr>
                <w:rFonts w:ascii="Trebuchet MS" w:hAnsi="Trebuchet MS"/>
                <w:sz w:val="24"/>
                <w:szCs w:val="24"/>
              </w:rPr>
              <w:t>34/88 considered to lack capacity</w:t>
            </w:r>
          </w:p>
          <w:p w:rsidR="00C57622" w:rsidRPr="0072625A" w:rsidRDefault="00C57622" w:rsidP="00C57622">
            <w:pPr>
              <w:rPr>
                <w:rFonts w:ascii="Trebuchet MS" w:hAnsi="Trebuchet MS"/>
                <w:sz w:val="24"/>
                <w:szCs w:val="24"/>
              </w:rPr>
            </w:pPr>
          </w:p>
        </w:tc>
        <w:tc>
          <w:tcPr>
            <w:tcW w:w="2265" w:type="dxa"/>
            <w:shd w:val="clear" w:color="auto" w:fill="92D050"/>
          </w:tcPr>
          <w:p w:rsidR="00C57622" w:rsidRDefault="00C57622" w:rsidP="00C57622">
            <w:pPr>
              <w:rPr>
                <w:rFonts w:ascii="Trebuchet MS" w:hAnsi="Trebuchet MS"/>
                <w:sz w:val="24"/>
                <w:szCs w:val="24"/>
              </w:rPr>
            </w:pPr>
            <w:r>
              <w:rPr>
                <w:rFonts w:ascii="Trebuchet MS" w:hAnsi="Trebuchet MS"/>
                <w:sz w:val="24"/>
                <w:szCs w:val="24"/>
              </w:rPr>
              <w:t>Nil</w:t>
            </w: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p>
        </w:tc>
      </w:tr>
      <w:tr w:rsidR="00C57622" w:rsidRPr="0072625A" w:rsidTr="00C57622">
        <w:trPr>
          <w:trHeight w:val="1025"/>
        </w:trPr>
        <w:tc>
          <w:tcPr>
            <w:tcW w:w="2727" w:type="dxa"/>
            <w:vMerge/>
            <w:shd w:val="clear" w:color="auto" w:fill="FFFFFF" w:themeFill="background1"/>
          </w:tcPr>
          <w:p w:rsidR="00C57622" w:rsidRPr="0072625A" w:rsidRDefault="00C57622" w:rsidP="00C57622">
            <w:pPr>
              <w:rPr>
                <w:rFonts w:ascii="Trebuchet MS" w:hAnsi="Trebuchet MS"/>
                <w:sz w:val="24"/>
                <w:szCs w:val="24"/>
              </w:rPr>
            </w:pPr>
          </w:p>
        </w:tc>
        <w:tc>
          <w:tcPr>
            <w:tcW w:w="4250" w:type="dxa"/>
          </w:tcPr>
          <w:p w:rsidR="00C57622" w:rsidRPr="006C52E8" w:rsidRDefault="00C57622" w:rsidP="00C57622">
            <w:pPr>
              <w:rPr>
                <w:rFonts w:ascii="Trebuchet MS" w:hAnsi="Trebuchet MS"/>
                <w:sz w:val="24"/>
                <w:szCs w:val="24"/>
              </w:rPr>
            </w:pPr>
          </w:p>
          <w:p w:rsidR="00C57622" w:rsidRDefault="00C57622" w:rsidP="00C57622">
            <w:pPr>
              <w:rPr>
                <w:rFonts w:ascii="Trebuchet MS" w:hAnsi="Trebuchet MS"/>
                <w:sz w:val="24"/>
                <w:szCs w:val="24"/>
              </w:rPr>
            </w:pPr>
            <w:r w:rsidRPr="006C52E8">
              <w:rPr>
                <w:rFonts w:ascii="Trebuchet MS" w:hAnsi="Trebuchet MS"/>
                <w:sz w:val="24"/>
                <w:szCs w:val="24"/>
              </w:rPr>
              <w:t>2/88 lacked indication of capacity</w:t>
            </w:r>
            <w:r>
              <w:rPr>
                <w:rFonts w:ascii="Trebuchet MS" w:hAnsi="Trebuchet MS"/>
                <w:sz w:val="24"/>
                <w:szCs w:val="24"/>
              </w:rPr>
              <w:t xml:space="preserve"> </w:t>
            </w:r>
          </w:p>
          <w:p w:rsidR="00C57622" w:rsidRPr="00E812BD" w:rsidRDefault="00C57622" w:rsidP="00C57622">
            <w:pPr>
              <w:rPr>
                <w:rFonts w:ascii="Trebuchet MS" w:hAnsi="Trebuchet MS"/>
                <w:sz w:val="24"/>
                <w:szCs w:val="24"/>
              </w:rPr>
            </w:pPr>
          </w:p>
        </w:tc>
        <w:tc>
          <w:tcPr>
            <w:tcW w:w="2265" w:type="dxa"/>
            <w:shd w:val="clear" w:color="auto" w:fill="FF0000"/>
          </w:tcPr>
          <w:p w:rsidR="00C57622" w:rsidRDefault="00C57622" w:rsidP="00C57622">
            <w:pPr>
              <w:rPr>
                <w:rFonts w:ascii="Trebuchet MS" w:hAnsi="Trebuchet MS"/>
                <w:sz w:val="24"/>
                <w:szCs w:val="24"/>
              </w:rPr>
            </w:pPr>
            <w:r>
              <w:rPr>
                <w:rFonts w:ascii="Trebuchet MS" w:hAnsi="Trebuchet MS"/>
                <w:sz w:val="24"/>
                <w:szCs w:val="24"/>
              </w:rPr>
              <w:t xml:space="preserve">High </w:t>
            </w:r>
          </w:p>
          <w:p w:rsidR="00C57622" w:rsidRDefault="00C57622" w:rsidP="00C57622">
            <w:pPr>
              <w:rPr>
                <w:rFonts w:ascii="Trebuchet MS" w:hAnsi="Trebuchet MS"/>
                <w:sz w:val="24"/>
                <w:szCs w:val="24"/>
              </w:rPr>
            </w:pPr>
            <w:r>
              <w:rPr>
                <w:rFonts w:ascii="Trebuchet MS" w:hAnsi="Trebuchet MS"/>
                <w:sz w:val="24"/>
                <w:szCs w:val="24"/>
              </w:rPr>
              <w:t>Medical team informed</w:t>
            </w:r>
          </w:p>
        </w:tc>
      </w:tr>
      <w:tr w:rsidR="00646F9B" w:rsidRPr="0072625A" w:rsidTr="00646F9B">
        <w:trPr>
          <w:trHeight w:val="274"/>
        </w:trPr>
        <w:tc>
          <w:tcPr>
            <w:tcW w:w="2727" w:type="dxa"/>
            <w:shd w:val="clear" w:color="auto" w:fill="D9D9D9" w:themeFill="background1" w:themeFillShade="D9"/>
          </w:tcPr>
          <w:p w:rsidR="00646F9B" w:rsidRPr="0072625A" w:rsidRDefault="00646F9B" w:rsidP="000859EB">
            <w:pPr>
              <w:rPr>
                <w:rFonts w:ascii="Trebuchet MS" w:hAnsi="Trebuchet MS"/>
                <w:b/>
                <w:sz w:val="24"/>
                <w:szCs w:val="24"/>
              </w:rPr>
            </w:pPr>
            <w:r w:rsidRPr="0072625A">
              <w:rPr>
                <w:rFonts w:ascii="Trebuchet MS" w:hAnsi="Trebuchet MS"/>
                <w:b/>
                <w:sz w:val="24"/>
                <w:szCs w:val="24"/>
              </w:rPr>
              <w:t>Specific area of audit</w:t>
            </w:r>
          </w:p>
        </w:tc>
        <w:tc>
          <w:tcPr>
            <w:tcW w:w="4250" w:type="dxa"/>
            <w:shd w:val="clear" w:color="auto" w:fill="D9D9D9" w:themeFill="background1" w:themeFillShade="D9"/>
          </w:tcPr>
          <w:p w:rsidR="00646F9B" w:rsidRPr="0072625A" w:rsidRDefault="00646F9B" w:rsidP="000859EB">
            <w:pPr>
              <w:rPr>
                <w:rFonts w:ascii="Trebuchet MS" w:hAnsi="Trebuchet MS"/>
                <w:b/>
                <w:sz w:val="24"/>
                <w:szCs w:val="24"/>
              </w:rPr>
            </w:pPr>
            <w:r w:rsidRPr="0072625A">
              <w:rPr>
                <w:rFonts w:ascii="Trebuchet MS" w:hAnsi="Trebuchet MS"/>
                <w:b/>
                <w:sz w:val="24"/>
                <w:szCs w:val="24"/>
              </w:rPr>
              <w:t>Findings</w:t>
            </w:r>
          </w:p>
        </w:tc>
        <w:tc>
          <w:tcPr>
            <w:tcW w:w="2265" w:type="dxa"/>
            <w:shd w:val="clear" w:color="auto" w:fill="D9D9D9" w:themeFill="background1" w:themeFillShade="D9"/>
          </w:tcPr>
          <w:p w:rsidR="00646F9B" w:rsidRPr="0072625A" w:rsidRDefault="00646F9B" w:rsidP="000859EB">
            <w:pPr>
              <w:rPr>
                <w:rFonts w:ascii="Trebuchet MS" w:hAnsi="Trebuchet MS"/>
                <w:b/>
                <w:sz w:val="24"/>
                <w:szCs w:val="24"/>
              </w:rPr>
            </w:pPr>
            <w:r w:rsidRPr="0072625A">
              <w:rPr>
                <w:rFonts w:ascii="Trebuchet MS" w:hAnsi="Trebuchet MS"/>
                <w:b/>
                <w:sz w:val="24"/>
                <w:szCs w:val="24"/>
              </w:rPr>
              <w:t>Safety grading</w:t>
            </w:r>
          </w:p>
        </w:tc>
      </w:tr>
      <w:tr w:rsidR="00C57622" w:rsidRPr="0072625A" w:rsidTr="00C57622">
        <w:trPr>
          <w:trHeight w:val="421"/>
        </w:trPr>
        <w:tc>
          <w:tcPr>
            <w:tcW w:w="2727" w:type="dxa"/>
            <w:shd w:val="clear" w:color="auto" w:fill="FFFFFF" w:themeFill="background1"/>
          </w:tcPr>
          <w:p w:rsidR="00C57622" w:rsidRDefault="00C57622" w:rsidP="00C57622">
            <w:pPr>
              <w:rPr>
                <w:rFonts w:ascii="Trebuchet MS" w:hAnsi="Trebuchet MS"/>
                <w:sz w:val="24"/>
                <w:szCs w:val="24"/>
              </w:rPr>
            </w:pPr>
            <w:r w:rsidRPr="0072625A">
              <w:rPr>
                <w:rFonts w:ascii="Trebuchet MS" w:hAnsi="Trebuchet MS"/>
                <w:sz w:val="24"/>
                <w:szCs w:val="24"/>
              </w:rPr>
              <w:t xml:space="preserve">Section 1 – Documentation of capacity assessment in health records </w:t>
            </w: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r>
              <w:rPr>
                <w:rFonts w:ascii="Trebuchet MS" w:hAnsi="Trebuchet MS"/>
                <w:sz w:val="24"/>
                <w:szCs w:val="24"/>
              </w:rPr>
              <w:t>N = 34</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18/34</w:t>
            </w:r>
            <w:r w:rsidRPr="0072625A">
              <w:rPr>
                <w:rFonts w:ascii="Trebuchet MS" w:hAnsi="Trebuchet MS"/>
                <w:sz w:val="24"/>
                <w:szCs w:val="24"/>
              </w:rPr>
              <w:t xml:space="preserve"> </w:t>
            </w:r>
            <w:r>
              <w:rPr>
                <w:rFonts w:ascii="Trebuchet MS" w:hAnsi="Trebuchet MS"/>
                <w:sz w:val="24"/>
                <w:szCs w:val="24"/>
              </w:rPr>
              <w:t>(53%) no</w:t>
            </w:r>
            <w:r w:rsidRPr="0072625A">
              <w:rPr>
                <w:rFonts w:ascii="Trebuchet MS" w:hAnsi="Trebuchet MS"/>
                <w:sz w:val="24"/>
                <w:szCs w:val="24"/>
              </w:rPr>
              <w:t xml:space="preserve"> additional documentation of mental capacity assessment</w:t>
            </w: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r>
              <w:rPr>
                <w:rFonts w:ascii="Trebuchet MS" w:hAnsi="Trebuchet MS"/>
                <w:sz w:val="24"/>
                <w:szCs w:val="24"/>
              </w:rPr>
              <w:t>8/34</w:t>
            </w:r>
            <w:r w:rsidRPr="0072625A">
              <w:rPr>
                <w:rFonts w:ascii="Trebuchet MS" w:hAnsi="Trebuchet MS"/>
                <w:sz w:val="24"/>
                <w:szCs w:val="24"/>
              </w:rPr>
              <w:t xml:space="preserve"> </w:t>
            </w:r>
            <w:r>
              <w:rPr>
                <w:rFonts w:ascii="Trebuchet MS" w:hAnsi="Trebuchet MS"/>
                <w:sz w:val="24"/>
                <w:szCs w:val="24"/>
              </w:rPr>
              <w:t xml:space="preserve">(24%) community/historical decisions unable to locate original documentation  </w:t>
            </w: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r>
              <w:rPr>
                <w:rFonts w:ascii="Trebuchet MS" w:hAnsi="Trebuchet MS"/>
                <w:sz w:val="24"/>
                <w:szCs w:val="24"/>
              </w:rPr>
              <w:t>8/34 (24%) additional documentation only as part of &gt;75 pro-forma not ‘time, date, topic specific</w:t>
            </w: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highlight w:val="yellow"/>
              </w:rPr>
            </w:pPr>
            <w:r w:rsidRPr="004B7645">
              <w:rPr>
                <w:rFonts w:ascii="Trebuchet MS" w:hAnsi="Trebuchet MS"/>
                <w:sz w:val="24"/>
                <w:szCs w:val="24"/>
                <w:highlight w:val="yellow"/>
              </w:rPr>
              <w:t>(8+18)</w:t>
            </w:r>
            <w:r>
              <w:rPr>
                <w:rFonts w:ascii="Trebuchet MS" w:hAnsi="Trebuchet MS"/>
                <w:sz w:val="24"/>
                <w:szCs w:val="24"/>
                <w:highlight w:val="yellow"/>
              </w:rPr>
              <w:t xml:space="preserve"> </w:t>
            </w:r>
            <w:r w:rsidRPr="004B7645">
              <w:rPr>
                <w:rFonts w:ascii="Trebuchet MS" w:hAnsi="Trebuchet MS"/>
                <w:sz w:val="24"/>
                <w:szCs w:val="24"/>
                <w:highlight w:val="yellow"/>
              </w:rPr>
              <w:t xml:space="preserve">26/34 </w:t>
            </w:r>
            <w:r>
              <w:rPr>
                <w:rFonts w:ascii="Trebuchet MS" w:hAnsi="Trebuchet MS"/>
                <w:sz w:val="24"/>
                <w:szCs w:val="24"/>
                <w:highlight w:val="yellow"/>
              </w:rPr>
              <w:t xml:space="preserve">(76%) </w:t>
            </w:r>
          </w:p>
          <w:p w:rsidR="00C57622" w:rsidRDefault="00C57622" w:rsidP="00C57622">
            <w:pPr>
              <w:rPr>
                <w:rFonts w:ascii="Trebuchet MS" w:hAnsi="Trebuchet MS"/>
                <w:sz w:val="24"/>
                <w:szCs w:val="24"/>
              </w:rPr>
            </w:pPr>
            <w:r w:rsidRPr="004B7645">
              <w:rPr>
                <w:rFonts w:ascii="Trebuchet MS" w:hAnsi="Trebuchet MS"/>
                <w:sz w:val="24"/>
                <w:szCs w:val="24"/>
                <w:highlight w:val="yellow"/>
              </w:rPr>
              <w:t>No documentation of assessment</w:t>
            </w:r>
            <w:r>
              <w:rPr>
                <w:rFonts w:ascii="Trebuchet MS" w:hAnsi="Trebuchet MS"/>
                <w:sz w:val="24"/>
                <w:szCs w:val="24"/>
              </w:rPr>
              <w:t xml:space="preserve"> </w:t>
            </w:r>
          </w:p>
          <w:p w:rsidR="00C57622" w:rsidRPr="0072625A" w:rsidRDefault="00C57622" w:rsidP="00C57622">
            <w:pPr>
              <w:rPr>
                <w:rFonts w:ascii="Trebuchet MS" w:hAnsi="Trebuchet MS"/>
                <w:sz w:val="24"/>
                <w:szCs w:val="24"/>
              </w:rPr>
            </w:pPr>
          </w:p>
        </w:tc>
        <w:tc>
          <w:tcPr>
            <w:tcW w:w="2265" w:type="dxa"/>
            <w:shd w:val="clear" w:color="auto" w:fill="FFC000"/>
          </w:tcPr>
          <w:p w:rsidR="00C57622" w:rsidRPr="0072625A" w:rsidRDefault="00C57622" w:rsidP="00C57622">
            <w:pPr>
              <w:rPr>
                <w:rFonts w:ascii="Trebuchet MS" w:hAnsi="Trebuchet MS"/>
                <w:sz w:val="24"/>
                <w:szCs w:val="24"/>
              </w:rPr>
            </w:pPr>
            <w:r w:rsidRPr="0072625A">
              <w:rPr>
                <w:rFonts w:ascii="Trebuchet MS" w:hAnsi="Trebuchet MS"/>
                <w:sz w:val="24"/>
                <w:szCs w:val="24"/>
              </w:rPr>
              <w:t xml:space="preserve">Medium </w:t>
            </w:r>
          </w:p>
        </w:tc>
      </w:tr>
      <w:tr w:rsidR="00C57622" w:rsidRPr="0072625A" w:rsidTr="00C57622">
        <w:trPr>
          <w:trHeight w:val="1115"/>
        </w:trPr>
        <w:tc>
          <w:tcPr>
            <w:tcW w:w="2727" w:type="dxa"/>
          </w:tcPr>
          <w:p w:rsidR="00C57622" w:rsidRPr="0072625A" w:rsidRDefault="00C57622" w:rsidP="00C57622">
            <w:pPr>
              <w:rPr>
                <w:rFonts w:ascii="Trebuchet MS" w:hAnsi="Trebuchet MS"/>
                <w:sz w:val="24"/>
                <w:szCs w:val="24"/>
              </w:rPr>
            </w:pPr>
            <w:r w:rsidRPr="0072625A">
              <w:rPr>
                <w:rFonts w:ascii="Trebuchet MS" w:hAnsi="Trebuchet MS"/>
                <w:sz w:val="24"/>
                <w:szCs w:val="24"/>
              </w:rPr>
              <w:t>Section 2 - completed (reason given and adequate detail provided)</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5</w:t>
            </w:r>
            <w:r w:rsidRPr="0072625A">
              <w:rPr>
                <w:rFonts w:ascii="Trebuchet MS" w:hAnsi="Trebuchet MS"/>
                <w:sz w:val="24"/>
                <w:szCs w:val="24"/>
              </w:rPr>
              <w:t>/</w:t>
            </w:r>
            <w:r>
              <w:rPr>
                <w:rFonts w:ascii="Trebuchet MS" w:hAnsi="Trebuchet MS"/>
                <w:sz w:val="24"/>
                <w:szCs w:val="24"/>
              </w:rPr>
              <w:t>88</w:t>
            </w:r>
            <w:r w:rsidRPr="0072625A">
              <w:rPr>
                <w:rFonts w:ascii="Trebuchet MS" w:hAnsi="Trebuchet MS"/>
                <w:sz w:val="24"/>
                <w:szCs w:val="24"/>
              </w:rPr>
              <w:t xml:space="preserve"> </w:t>
            </w:r>
            <w:r>
              <w:rPr>
                <w:rFonts w:ascii="Trebuchet MS" w:hAnsi="Trebuchet MS"/>
                <w:sz w:val="24"/>
                <w:szCs w:val="24"/>
              </w:rPr>
              <w:t>(7%) questionable reason</w:t>
            </w:r>
          </w:p>
          <w:p w:rsidR="00C57622" w:rsidRDefault="00C57622" w:rsidP="00C57622">
            <w:pPr>
              <w:pStyle w:val="ListParagraph"/>
              <w:numPr>
                <w:ilvl w:val="0"/>
                <w:numId w:val="9"/>
              </w:numPr>
              <w:rPr>
                <w:rFonts w:ascii="Trebuchet MS" w:hAnsi="Trebuchet MS"/>
                <w:sz w:val="24"/>
                <w:szCs w:val="24"/>
              </w:rPr>
            </w:pPr>
            <w:r>
              <w:rPr>
                <w:rFonts w:ascii="Trebuchet MS" w:hAnsi="Trebuchet MS"/>
                <w:sz w:val="24"/>
                <w:szCs w:val="24"/>
              </w:rPr>
              <w:t>Frail (current)</w:t>
            </w:r>
          </w:p>
          <w:p w:rsidR="00C57622" w:rsidRDefault="00C57622" w:rsidP="00C57622">
            <w:pPr>
              <w:pStyle w:val="ListParagraph"/>
              <w:numPr>
                <w:ilvl w:val="0"/>
                <w:numId w:val="9"/>
              </w:numPr>
              <w:rPr>
                <w:rFonts w:ascii="Trebuchet MS" w:hAnsi="Trebuchet MS"/>
                <w:sz w:val="24"/>
                <w:szCs w:val="24"/>
              </w:rPr>
            </w:pPr>
            <w:r>
              <w:rPr>
                <w:rFonts w:ascii="Trebuchet MS" w:hAnsi="Trebuchet MS"/>
                <w:sz w:val="24"/>
                <w:szCs w:val="24"/>
              </w:rPr>
              <w:t>Previous DNAR, frail unlikely to be successful (current)</w:t>
            </w:r>
          </w:p>
          <w:p w:rsidR="00C57622" w:rsidRDefault="00C57622" w:rsidP="00C57622">
            <w:pPr>
              <w:pStyle w:val="ListParagraph"/>
              <w:numPr>
                <w:ilvl w:val="0"/>
                <w:numId w:val="9"/>
              </w:numPr>
              <w:rPr>
                <w:rFonts w:ascii="Trebuchet MS" w:hAnsi="Trebuchet MS"/>
                <w:sz w:val="24"/>
                <w:szCs w:val="24"/>
              </w:rPr>
            </w:pPr>
            <w:r>
              <w:rPr>
                <w:rFonts w:ascii="Trebuchet MS" w:hAnsi="Trebuchet MS"/>
                <w:sz w:val="24"/>
                <w:szCs w:val="24"/>
              </w:rPr>
              <w:t>Aged 94 and Alzheimer’s (Community)</w:t>
            </w:r>
          </w:p>
          <w:p w:rsidR="00C57622" w:rsidRDefault="00C57622" w:rsidP="00C57622">
            <w:pPr>
              <w:pStyle w:val="ListParagraph"/>
              <w:numPr>
                <w:ilvl w:val="0"/>
                <w:numId w:val="9"/>
              </w:numPr>
              <w:rPr>
                <w:rFonts w:ascii="Trebuchet MS" w:hAnsi="Trebuchet MS"/>
                <w:sz w:val="24"/>
                <w:szCs w:val="24"/>
              </w:rPr>
            </w:pPr>
            <w:r>
              <w:rPr>
                <w:rFonts w:ascii="Trebuchet MS" w:hAnsi="Trebuchet MS"/>
                <w:sz w:val="24"/>
                <w:szCs w:val="24"/>
              </w:rPr>
              <w:t>F</w:t>
            </w:r>
            <w:r w:rsidRPr="001E53E0">
              <w:rPr>
                <w:rFonts w:ascii="Trebuchet MS" w:hAnsi="Trebuchet MS"/>
                <w:sz w:val="24"/>
                <w:szCs w:val="24"/>
              </w:rPr>
              <w:t>uti</w:t>
            </w:r>
            <w:r>
              <w:rPr>
                <w:rFonts w:ascii="Trebuchet MS" w:hAnsi="Trebuchet MS"/>
                <w:sz w:val="24"/>
                <w:szCs w:val="24"/>
              </w:rPr>
              <w:t>l</w:t>
            </w:r>
            <w:r w:rsidRPr="001E53E0">
              <w:rPr>
                <w:rFonts w:ascii="Trebuchet MS" w:hAnsi="Trebuchet MS"/>
                <w:sz w:val="24"/>
                <w:szCs w:val="24"/>
              </w:rPr>
              <w:t>ity and previou</w:t>
            </w:r>
            <w:r>
              <w:rPr>
                <w:rFonts w:ascii="Trebuchet MS" w:hAnsi="Trebuchet MS"/>
                <w:sz w:val="24"/>
                <w:szCs w:val="24"/>
              </w:rPr>
              <w:t xml:space="preserve">s community DNAR order present, </w:t>
            </w:r>
            <w:r w:rsidRPr="001E53E0">
              <w:rPr>
                <w:rFonts w:ascii="Trebuchet MS" w:hAnsi="Trebuchet MS"/>
                <w:sz w:val="24"/>
                <w:szCs w:val="24"/>
              </w:rPr>
              <w:t xml:space="preserve">frail + unlikely to be </w:t>
            </w:r>
            <w:r>
              <w:rPr>
                <w:rFonts w:ascii="Trebuchet MS" w:hAnsi="Trebuchet MS"/>
                <w:sz w:val="24"/>
                <w:szCs w:val="24"/>
              </w:rPr>
              <w:t>un</w:t>
            </w:r>
            <w:r w:rsidRPr="001E53E0">
              <w:rPr>
                <w:rFonts w:ascii="Trebuchet MS" w:hAnsi="Trebuchet MS"/>
                <w:sz w:val="24"/>
                <w:szCs w:val="24"/>
              </w:rPr>
              <w:t xml:space="preserve">successful </w:t>
            </w:r>
            <w:r>
              <w:rPr>
                <w:rFonts w:ascii="Trebuchet MS" w:hAnsi="Trebuchet MS"/>
                <w:sz w:val="24"/>
                <w:szCs w:val="24"/>
              </w:rPr>
              <w:t>(current)</w:t>
            </w:r>
          </w:p>
          <w:p w:rsidR="00C57622" w:rsidRPr="00823008" w:rsidRDefault="00C57622" w:rsidP="00C57622">
            <w:pPr>
              <w:pStyle w:val="ListParagraph"/>
              <w:numPr>
                <w:ilvl w:val="0"/>
                <w:numId w:val="9"/>
              </w:numPr>
              <w:rPr>
                <w:rFonts w:ascii="Trebuchet MS" w:hAnsi="Trebuchet MS"/>
                <w:sz w:val="24"/>
                <w:szCs w:val="24"/>
              </w:rPr>
            </w:pPr>
            <w:r>
              <w:rPr>
                <w:rFonts w:ascii="Trebuchet MS" w:hAnsi="Trebuchet MS"/>
                <w:sz w:val="24"/>
                <w:szCs w:val="24"/>
              </w:rPr>
              <w:t>Frail, NH resident, likelihood increase morbidity (historic BSUH)</w:t>
            </w:r>
          </w:p>
        </w:tc>
        <w:tc>
          <w:tcPr>
            <w:tcW w:w="2265" w:type="dxa"/>
            <w:shd w:val="clear" w:color="auto" w:fill="FFC000"/>
          </w:tcPr>
          <w:p w:rsidR="00C57622" w:rsidRDefault="00C57622" w:rsidP="00C57622">
            <w:pPr>
              <w:rPr>
                <w:rFonts w:ascii="Trebuchet MS" w:hAnsi="Trebuchet MS"/>
                <w:sz w:val="24"/>
                <w:szCs w:val="24"/>
              </w:rPr>
            </w:pPr>
            <w:r w:rsidRPr="0072625A">
              <w:rPr>
                <w:rFonts w:ascii="Trebuchet MS" w:hAnsi="Trebuchet MS"/>
                <w:sz w:val="24"/>
                <w:szCs w:val="24"/>
              </w:rPr>
              <w:t>Medium</w:t>
            </w: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r>
              <w:rPr>
                <w:rFonts w:ascii="Trebuchet MS" w:hAnsi="Trebuchet MS"/>
                <w:sz w:val="24"/>
                <w:szCs w:val="24"/>
              </w:rPr>
              <w:t>Medical team / NIC informed need to review</w:t>
            </w:r>
          </w:p>
        </w:tc>
      </w:tr>
      <w:tr w:rsidR="00C57622" w:rsidRPr="0072625A" w:rsidTr="00C57622">
        <w:trPr>
          <w:trHeight w:val="1675"/>
        </w:trPr>
        <w:tc>
          <w:tcPr>
            <w:tcW w:w="2727" w:type="dxa"/>
            <w:shd w:val="clear" w:color="auto" w:fill="FFFFFF" w:themeFill="background1"/>
          </w:tcPr>
          <w:p w:rsidR="00C57622" w:rsidRPr="0072625A" w:rsidRDefault="00C57622" w:rsidP="00C57622">
            <w:pPr>
              <w:rPr>
                <w:rFonts w:ascii="Trebuchet MS" w:hAnsi="Trebuchet MS"/>
                <w:sz w:val="24"/>
                <w:szCs w:val="24"/>
              </w:rPr>
            </w:pPr>
            <w:r w:rsidRPr="0072625A">
              <w:rPr>
                <w:rFonts w:ascii="Trebuchet MS" w:hAnsi="Trebuchet MS"/>
                <w:sz w:val="24"/>
                <w:szCs w:val="24"/>
              </w:rPr>
              <w:t>Section 3 (Q1) - completed with appropriate summary of communication with patient (WITH CAPACITY)</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50/52</w:t>
            </w:r>
            <w:r w:rsidRPr="0072625A">
              <w:rPr>
                <w:rFonts w:ascii="Trebuchet MS" w:hAnsi="Trebuchet MS"/>
                <w:sz w:val="24"/>
                <w:szCs w:val="24"/>
              </w:rPr>
              <w:t xml:space="preserve"> </w:t>
            </w:r>
            <w:r>
              <w:rPr>
                <w:rFonts w:ascii="Trebuchet MS" w:hAnsi="Trebuchet MS"/>
                <w:sz w:val="24"/>
                <w:szCs w:val="24"/>
              </w:rPr>
              <w:t xml:space="preserve">(96%) </w:t>
            </w:r>
            <w:r w:rsidRPr="0072625A">
              <w:rPr>
                <w:rFonts w:ascii="Trebuchet MS" w:hAnsi="Trebuchet MS"/>
                <w:sz w:val="24"/>
                <w:szCs w:val="24"/>
              </w:rPr>
              <w:t>patient</w:t>
            </w:r>
            <w:r>
              <w:rPr>
                <w:rFonts w:ascii="Trebuchet MS" w:hAnsi="Trebuchet MS"/>
                <w:sz w:val="24"/>
                <w:szCs w:val="24"/>
              </w:rPr>
              <w:t>s</w:t>
            </w:r>
            <w:r w:rsidRPr="0072625A">
              <w:rPr>
                <w:rFonts w:ascii="Trebuchet MS" w:hAnsi="Trebuchet MS"/>
                <w:sz w:val="24"/>
                <w:szCs w:val="24"/>
              </w:rPr>
              <w:t xml:space="preserve"> with capacity appropriate summary of communication</w:t>
            </w:r>
            <w:r>
              <w:rPr>
                <w:rFonts w:ascii="Trebuchet MS" w:hAnsi="Trebuchet MS"/>
                <w:sz w:val="24"/>
                <w:szCs w:val="24"/>
              </w:rPr>
              <w:t xml:space="preserve"> </w:t>
            </w:r>
          </w:p>
          <w:p w:rsidR="00C57622" w:rsidRPr="000A477D" w:rsidRDefault="00C57622" w:rsidP="00C57622">
            <w:pPr>
              <w:rPr>
                <w:rFonts w:ascii="Trebuchet MS" w:hAnsi="Trebuchet MS"/>
                <w:sz w:val="24"/>
                <w:szCs w:val="24"/>
              </w:rPr>
            </w:pPr>
            <w:r w:rsidRPr="000A477D">
              <w:rPr>
                <w:rFonts w:ascii="Trebuchet MS" w:hAnsi="Trebuchet MS"/>
                <w:sz w:val="24"/>
                <w:szCs w:val="24"/>
              </w:rPr>
              <w:t xml:space="preserve"> </w:t>
            </w:r>
          </w:p>
        </w:tc>
        <w:tc>
          <w:tcPr>
            <w:tcW w:w="2265" w:type="dxa"/>
            <w:shd w:val="clear" w:color="auto" w:fill="92D050"/>
          </w:tcPr>
          <w:p w:rsidR="00C57622" w:rsidRPr="0072625A" w:rsidRDefault="00C57622" w:rsidP="00C57622">
            <w:pPr>
              <w:rPr>
                <w:rFonts w:ascii="Trebuchet MS" w:hAnsi="Trebuchet MS"/>
                <w:sz w:val="24"/>
                <w:szCs w:val="24"/>
              </w:rPr>
            </w:pPr>
            <w:r>
              <w:rPr>
                <w:rFonts w:ascii="Trebuchet MS" w:hAnsi="Trebuchet MS"/>
                <w:sz w:val="24"/>
                <w:szCs w:val="24"/>
              </w:rPr>
              <w:t xml:space="preserve">Nil </w:t>
            </w:r>
          </w:p>
        </w:tc>
      </w:tr>
      <w:tr w:rsidR="00C57622" w:rsidRPr="0072625A" w:rsidTr="00C57622">
        <w:trPr>
          <w:trHeight w:val="1118"/>
        </w:trPr>
        <w:tc>
          <w:tcPr>
            <w:tcW w:w="2727" w:type="dxa"/>
            <w:vMerge w:val="restart"/>
            <w:shd w:val="clear" w:color="auto" w:fill="FFFFFF" w:themeFill="background1"/>
          </w:tcPr>
          <w:p w:rsidR="00C57622" w:rsidRPr="0072625A" w:rsidRDefault="00C57622" w:rsidP="00C57622">
            <w:pPr>
              <w:rPr>
                <w:rFonts w:ascii="Trebuchet MS" w:hAnsi="Trebuchet MS"/>
                <w:sz w:val="24"/>
                <w:szCs w:val="24"/>
              </w:rPr>
            </w:pPr>
            <w:r w:rsidRPr="0072625A">
              <w:rPr>
                <w:rFonts w:ascii="Trebuchet MS" w:hAnsi="Trebuchet MS"/>
                <w:sz w:val="24"/>
                <w:szCs w:val="24"/>
              </w:rPr>
              <w:t>Section 3 (Q2) - if no consultation with patient (WITH CAPACITY) suitable reason given (physical/psychological harm- Tracey judgement)</w:t>
            </w:r>
          </w:p>
        </w:tc>
        <w:tc>
          <w:tcPr>
            <w:tcW w:w="4250" w:type="dxa"/>
            <w:shd w:val="clear" w:color="auto" w:fill="FFFFFF" w:themeFill="background1"/>
          </w:tcPr>
          <w:p w:rsidR="00C57622" w:rsidRPr="000A477D" w:rsidRDefault="00C57622" w:rsidP="00C57622">
            <w:pPr>
              <w:pStyle w:val="ListParagraph"/>
              <w:numPr>
                <w:ilvl w:val="0"/>
                <w:numId w:val="22"/>
              </w:numPr>
              <w:rPr>
                <w:rFonts w:ascii="Trebuchet MS" w:hAnsi="Trebuchet MS"/>
                <w:sz w:val="24"/>
                <w:szCs w:val="24"/>
              </w:rPr>
            </w:pPr>
            <w:r>
              <w:rPr>
                <w:rFonts w:ascii="Trebuchet MS" w:hAnsi="Trebuchet MS"/>
                <w:sz w:val="24"/>
                <w:szCs w:val="24"/>
              </w:rPr>
              <w:t>1 d</w:t>
            </w:r>
            <w:r w:rsidRPr="000A477D">
              <w:rPr>
                <w:rFonts w:ascii="Trebuchet MS" w:hAnsi="Trebuchet MS"/>
                <w:sz w:val="24"/>
                <w:szCs w:val="24"/>
              </w:rPr>
              <w:t>iscussion fully documented in health records</w:t>
            </w:r>
          </w:p>
          <w:p w:rsidR="00C57622" w:rsidRPr="000A477D" w:rsidRDefault="00C57622" w:rsidP="00C57622">
            <w:pPr>
              <w:pStyle w:val="ListParagraph"/>
              <w:numPr>
                <w:ilvl w:val="0"/>
                <w:numId w:val="22"/>
              </w:numPr>
              <w:rPr>
                <w:rFonts w:ascii="Trebuchet MS" w:hAnsi="Trebuchet MS"/>
                <w:sz w:val="24"/>
                <w:szCs w:val="24"/>
              </w:rPr>
            </w:pPr>
            <w:r w:rsidRPr="000A477D">
              <w:rPr>
                <w:rFonts w:ascii="Trebuchet MS" w:hAnsi="Trebuchet MS"/>
                <w:sz w:val="24"/>
                <w:szCs w:val="24"/>
              </w:rPr>
              <w:t xml:space="preserve">1 </w:t>
            </w:r>
            <w:r>
              <w:rPr>
                <w:rFonts w:ascii="Trebuchet MS" w:hAnsi="Trebuchet MS"/>
                <w:sz w:val="24"/>
                <w:szCs w:val="24"/>
              </w:rPr>
              <w:t>r</w:t>
            </w:r>
            <w:r w:rsidRPr="000A477D">
              <w:rPr>
                <w:rFonts w:ascii="Trebuchet MS" w:hAnsi="Trebuchet MS"/>
                <w:sz w:val="24"/>
                <w:szCs w:val="24"/>
              </w:rPr>
              <w:t>eason given</w:t>
            </w:r>
          </w:p>
        </w:tc>
        <w:tc>
          <w:tcPr>
            <w:tcW w:w="2265" w:type="dxa"/>
            <w:shd w:val="clear" w:color="auto" w:fill="FFC000"/>
          </w:tcPr>
          <w:p w:rsidR="00C57622" w:rsidRPr="0072625A" w:rsidRDefault="00C57622" w:rsidP="00C57622">
            <w:pPr>
              <w:rPr>
                <w:rFonts w:ascii="Trebuchet MS" w:hAnsi="Trebuchet MS"/>
                <w:sz w:val="24"/>
                <w:szCs w:val="24"/>
              </w:rPr>
            </w:pPr>
            <w:r>
              <w:rPr>
                <w:rFonts w:ascii="Trebuchet MS" w:hAnsi="Trebuchet MS"/>
                <w:sz w:val="24"/>
                <w:szCs w:val="24"/>
              </w:rPr>
              <w:t>Medium</w:t>
            </w:r>
          </w:p>
        </w:tc>
      </w:tr>
      <w:tr w:rsidR="00C57622" w:rsidRPr="0072625A" w:rsidTr="00C57622">
        <w:trPr>
          <w:trHeight w:val="1117"/>
        </w:trPr>
        <w:tc>
          <w:tcPr>
            <w:tcW w:w="2727" w:type="dxa"/>
            <w:vMerge/>
            <w:shd w:val="clear" w:color="auto" w:fill="FFFFFF" w:themeFill="background1"/>
          </w:tcPr>
          <w:p w:rsidR="00C57622" w:rsidRPr="0072625A" w:rsidRDefault="00C57622" w:rsidP="00C57622">
            <w:pPr>
              <w:rPr>
                <w:rFonts w:ascii="Trebuchet MS" w:hAnsi="Trebuchet MS"/>
                <w:sz w:val="24"/>
                <w:szCs w:val="24"/>
              </w:rPr>
            </w:pPr>
          </w:p>
        </w:tc>
        <w:tc>
          <w:tcPr>
            <w:tcW w:w="4250" w:type="dxa"/>
            <w:shd w:val="clear" w:color="auto" w:fill="FFFFFF" w:themeFill="background1"/>
          </w:tcPr>
          <w:p w:rsidR="00C57622" w:rsidRDefault="00C57622" w:rsidP="00C57622">
            <w:pPr>
              <w:rPr>
                <w:rFonts w:ascii="Trebuchet MS" w:hAnsi="Trebuchet MS"/>
                <w:sz w:val="24"/>
                <w:szCs w:val="24"/>
              </w:rPr>
            </w:pPr>
            <w:r>
              <w:rPr>
                <w:rFonts w:ascii="Trebuchet MS" w:hAnsi="Trebuchet MS"/>
                <w:sz w:val="24"/>
                <w:szCs w:val="24"/>
              </w:rPr>
              <w:t xml:space="preserve">34 patients of whom lack capacity </w:t>
            </w:r>
          </w:p>
          <w:p w:rsidR="00C57622" w:rsidRDefault="00C57622" w:rsidP="00C57622">
            <w:pPr>
              <w:pStyle w:val="ListParagraph"/>
              <w:numPr>
                <w:ilvl w:val="0"/>
                <w:numId w:val="23"/>
              </w:numPr>
              <w:rPr>
                <w:rFonts w:ascii="Trebuchet MS" w:hAnsi="Trebuchet MS"/>
                <w:sz w:val="24"/>
                <w:szCs w:val="24"/>
              </w:rPr>
            </w:pPr>
            <w:r>
              <w:rPr>
                <w:rFonts w:ascii="Trebuchet MS" w:hAnsi="Trebuchet MS"/>
                <w:sz w:val="24"/>
                <w:szCs w:val="24"/>
              </w:rPr>
              <w:t xml:space="preserve">16, 47% documented discussion </w:t>
            </w:r>
          </w:p>
          <w:p w:rsidR="00C57622" w:rsidRDefault="00C57622" w:rsidP="00C57622">
            <w:pPr>
              <w:pStyle w:val="ListParagraph"/>
              <w:numPr>
                <w:ilvl w:val="0"/>
                <w:numId w:val="23"/>
              </w:numPr>
              <w:rPr>
                <w:rFonts w:ascii="Trebuchet MS" w:hAnsi="Trebuchet MS"/>
                <w:sz w:val="24"/>
                <w:szCs w:val="24"/>
              </w:rPr>
            </w:pPr>
            <w:r>
              <w:rPr>
                <w:rFonts w:ascii="Trebuchet MS" w:hAnsi="Trebuchet MS"/>
                <w:sz w:val="24"/>
                <w:szCs w:val="24"/>
              </w:rPr>
              <w:t>9, 26% reason given for no discussion</w:t>
            </w:r>
          </w:p>
          <w:p w:rsidR="00C57622" w:rsidRDefault="00C57622" w:rsidP="00C57622">
            <w:pPr>
              <w:pStyle w:val="ListParagraph"/>
              <w:numPr>
                <w:ilvl w:val="0"/>
                <w:numId w:val="23"/>
              </w:numPr>
              <w:rPr>
                <w:rFonts w:ascii="Trebuchet MS" w:hAnsi="Trebuchet MS"/>
                <w:sz w:val="24"/>
                <w:szCs w:val="24"/>
              </w:rPr>
            </w:pPr>
            <w:r>
              <w:rPr>
                <w:rFonts w:ascii="Trebuchet MS" w:hAnsi="Trebuchet MS"/>
                <w:sz w:val="24"/>
                <w:szCs w:val="24"/>
              </w:rPr>
              <w:t xml:space="preserve">9, 26% box 3 left blank </w:t>
            </w:r>
            <w:r w:rsidRPr="00001887">
              <w:rPr>
                <w:rFonts w:ascii="Trebuchet MS" w:hAnsi="Trebuchet MS"/>
                <w:sz w:val="24"/>
                <w:szCs w:val="24"/>
              </w:rPr>
              <w:t xml:space="preserve"> </w:t>
            </w:r>
          </w:p>
          <w:p w:rsidR="009552C4" w:rsidRPr="00001887" w:rsidRDefault="009552C4" w:rsidP="009552C4">
            <w:pPr>
              <w:pStyle w:val="ListParagraph"/>
              <w:rPr>
                <w:rFonts w:ascii="Trebuchet MS" w:hAnsi="Trebuchet MS"/>
                <w:sz w:val="24"/>
                <w:szCs w:val="24"/>
              </w:rPr>
            </w:pPr>
          </w:p>
        </w:tc>
        <w:tc>
          <w:tcPr>
            <w:tcW w:w="2265" w:type="dxa"/>
            <w:shd w:val="clear" w:color="auto" w:fill="FFC000"/>
          </w:tcPr>
          <w:p w:rsidR="00C57622" w:rsidRPr="0072625A" w:rsidRDefault="00C57622" w:rsidP="00C57622">
            <w:pPr>
              <w:rPr>
                <w:rFonts w:ascii="Trebuchet MS" w:hAnsi="Trebuchet MS"/>
                <w:sz w:val="24"/>
                <w:szCs w:val="24"/>
              </w:rPr>
            </w:pPr>
            <w:r>
              <w:rPr>
                <w:rFonts w:ascii="Trebuchet MS" w:hAnsi="Trebuchet MS"/>
                <w:sz w:val="24"/>
                <w:szCs w:val="24"/>
              </w:rPr>
              <w:lastRenderedPageBreak/>
              <w:t xml:space="preserve">Medium </w:t>
            </w:r>
          </w:p>
        </w:tc>
      </w:tr>
      <w:tr w:rsidR="00C57622" w:rsidRPr="0072625A" w:rsidTr="00C57622">
        <w:trPr>
          <w:trHeight w:val="274"/>
        </w:trPr>
        <w:tc>
          <w:tcPr>
            <w:tcW w:w="2727" w:type="dxa"/>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lastRenderedPageBreak/>
              <w:t>Specific area of audit</w:t>
            </w:r>
          </w:p>
        </w:tc>
        <w:tc>
          <w:tcPr>
            <w:tcW w:w="4250" w:type="dxa"/>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t>Findings</w:t>
            </w:r>
          </w:p>
        </w:tc>
        <w:tc>
          <w:tcPr>
            <w:tcW w:w="2265" w:type="dxa"/>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t>Safety grading</w:t>
            </w:r>
          </w:p>
        </w:tc>
      </w:tr>
      <w:tr w:rsidR="00C57622" w:rsidRPr="0072625A" w:rsidTr="00C57622">
        <w:trPr>
          <w:trHeight w:val="2798"/>
        </w:trPr>
        <w:tc>
          <w:tcPr>
            <w:tcW w:w="2727" w:type="dxa"/>
            <w:vMerge w:val="restart"/>
            <w:shd w:val="clear" w:color="auto" w:fill="FFFFFF" w:themeFill="background1"/>
          </w:tcPr>
          <w:p w:rsidR="00C57622" w:rsidRPr="0072625A" w:rsidRDefault="00C57622" w:rsidP="00C57622">
            <w:pPr>
              <w:rPr>
                <w:rFonts w:ascii="Trebuchet MS" w:hAnsi="Trebuchet MS"/>
                <w:sz w:val="24"/>
                <w:szCs w:val="24"/>
              </w:rPr>
            </w:pPr>
            <w:r w:rsidRPr="0072625A">
              <w:rPr>
                <w:rFonts w:ascii="Trebuchet MS" w:hAnsi="Trebuchet MS"/>
                <w:sz w:val="24"/>
                <w:szCs w:val="24"/>
              </w:rPr>
              <w:t>Section 4 - completed with appropriate summary of communication with relatives or friends or reasons why no discussion or involvement (</w:t>
            </w:r>
            <w:proofErr w:type="spellStart"/>
            <w:r w:rsidRPr="0072625A">
              <w:rPr>
                <w:rFonts w:ascii="Trebuchet MS" w:hAnsi="Trebuchet MS"/>
                <w:sz w:val="24"/>
                <w:szCs w:val="24"/>
              </w:rPr>
              <w:t>Winspear</w:t>
            </w:r>
            <w:proofErr w:type="spellEnd"/>
            <w:r w:rsidRPr="0072625A">
              <w:rPr>
                <w:rFonts w:ascii="Trebuchet MS" w:hAnsi="Trebuchet MS"/>
                <w:sz w:val="24"/>
                <w:szCs w:val="24"/>
              </w:rPr>
              <w:t xml:space="preserve"> judgement)</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59/88</w:t>
            </w:r>
            <w:r w:rsidRPr="0072625A">
              <w:rPr>
                <w:rFonts w:ascii="Trebuchet MS" w:hAnsi="Trebuchet MS"/>
                <w:sz w:val="24"/>
                <w:szCs w:val="24"/>
              </w:rPr>
              <w:t xml:space="preserve"> </w:t>
            </w:r>
            <w:r>
              <w:rPr>
                <w:rFonts w:ascii="Trebuchet MS" w:hAnsi="Trebuchet MS"/>
                <w:sz w:val="24"/>
                <w:szCs w:val="24"/>
              </w:rPr>
              <w:t xml:space="preserve">(67%) summary of </w:t>
            </w:r>
            <w:r w:rsidRPr="0072625A">
              <w:rPr>
                <w:rFonts w:ascii="Trebuchet MS" w:hAnsi="Trebuchet MS"/>
                <w:sz w:val="24"/>
                <w:szCs w:val="24"/>
              </w:rPr>
              <w:t>discussion with family</w:t>
            </w:r>
            <w:r>
              <w:rPr>
                <w:rFonts w:ascii="Trebuchet MS" w:hAnsi="Trebuchet MS"/>
                <w:sz w:val="24"/>
                <w:szCs w:val="24"/>
              </w:rPr>
              <w:t xml:space="preserve"> documented</w:t>
            </w:r>
            <w:r w:rsidRPr="0072625A">
              <w:rPr>
                <w:rFonts w:ascii="Trebuchet MS" w:hAnsi="Trebuchet MS"/>
                <w:sz w:val="24"/>
                <w:szCs w:val="24"/>
              </w:rPr>
              <w:t xml:space="preserve"> </w:t>
            </w:r>
          </w:p>
          <w:p w:rsidR="00C57622" w:rsidRDefault="00C57622" w:rsidP="00C57622">
            <w:pPr>
              <w:rPr>
                <w:rFonts w:ascii="Trebuchet MS" w:hAnsi="Trebuchet MS"/>
                <w:sz w:val="24"/>
                <w:szCs w:val="24"/>
              </w:rPr>
            </w:pPr>
          </w:p>
          <w:p w:rsidR="00C57622" w:rsidRPr="0072625A" w:rsidRDefault="00C57622" w:rsidP="00C57622">
            <w:pPr>
              <w:rPr>
                <w:rFonts w:ascii="Trebuchet MS" w:hAnsi="Trebuchet MS"/>
                <w:sz w:val="24"/>
                <w:szCs w:val="24"/>
              </w:rPr>
            </w:pPr>
            <w:r>
              <w:rPr>
                <w:rFonts w:ascii="Trebuchet MS" w:hAnsi="Trebuchet MS"/>
                <w:sz w:val="24"/>
                <w:szCs w:val="24"/>
              </w:rPr>
              <w:t xml:space="preserve">Remaining 29 (33%) had no </w:t>
            </w:r>
            <w:r w:rsidRPr="0072625A">
              <w:rPr>
                <w:rFonts w:ascii="Trebuchet MS" w:hAnsi="Trebuchet MS"/>
                <w:sz w:val="24"/>
                <w:szCs w:val="24"/>
              </w:rPr>
              <w:t>summary of discussion</w:t>
            </w:r>
          </w:p>
          <w:p w:rsidR="00C57622" w:rsidRDefault="00C57622" w:rsidP="00C57622">
            <w:pPr>
              <w:pStyle w:val="ListParagraph"/>
              <w:numPr>
                <w:ilvl w:val="0"/>
                <w:numId w:val="15"/>
              </w:numPr>
              <w:rPr>
                <w:rFonts w:ascii="Trebuchet MS" w:hAnsi="Trebuchet MS"/>
                <w:sz w:val="24"/>
                <w:szCs w:val="24"/>
              </w:rPr>
            </w:pPr>
            <w:r w:rsidRPr="00182CCB">
              <w:rPr>
                <w:rFonts w:ascii="Trebuchet MS" w:hAnsi="Trebuchet MS"/>
                <w:sz w:val="24"/>
                <w:szCs w:val="24"/>
              </w:rPr>
              <w:t>25</w:t>
            </w:r>
            <w:r>
              <w:rPr>
                <w:rFonts w:ascii="Trebuchet MS" w:hAnsi="Trebuchet MS"/>
                <w:sz w:val="24"/>
                <w:szCs w:val="24"/>
              </w:rPr>
              <w:t>, 86% considered to hold</w:t>
            </w:r>
            <w:r w:rsidRPr="00182CCB">
              <w:rPr>
                <w:rFonts w:ascii="Trebuchet MS" w:hAnsi="Trebuchet MS"/>
                <w:sz w:val="24"/>
                <w:szCs w:val="24"/>
              </w:rPr>
              <w:t xml:space="preserve"> capacity </w:t>
            </w:r>
          </w:p>
          <w:p w:rsidR="00C57622" w:rsidRPr="00182CCB" w:rsidRDefault="00C57622" w:rsidP="00C57622">
            <w:pPr>
              <w:pStyle w:val="ListParagraph"/>
              <w:numPr>
                <w:ilvl w:val="0"/>
                <w:numId w:val="15"/>
              </w:numPr>
              <w:rPr>
                <w:rFonts w:ascii="Trebuchet MS" w:hAnsi="Trebuchet MS"/>
                <w:sz w:val="24"/>
                <w:szCs w:val="24"/>
              </w:rPr>
            </w:pPr>
            <w:r>
              <w:rPr>
                <w:rFonts w:ascii="Trebuchet MS" w:hAnsi="Trebuchet MS"/>
                <w:sz w:val="24"/>
                <w:szCs w:val="24"/>
              </w:rPr>
              <w:t xml:space="preserve">4, 14% no documented discussion </w:t>
            </w:r>
          </w:p>
        </w:tc>
        <w:tc>
          <w:tcPr>
            <w:tcW w:w="2265" w:type="dxa"/>
            <w:shd w:val="clear" w:color="auto" w:fill="FFFFFF" w:themeFill="background1"/>
          </w:tcPr>
          <w:p w:rsidR="00C57622" w:rsidRPr="0072625A" w:rsidRDefault="00C57622" w:rsidP="00C57622">
            <w:pPr>
              <w:rPr>
                <w:rFonts w:ascii="Trebuchet MS" w:hAnsi="Trebuchet MS"/>
                <w:sz w:val="24"/>
                <w:szCs w:val="24"/>
              </w:rPr>
            </w:pPr>
          </w:p>
        </w:tc>
      </w:tr>
      <w:tr w:rsidR="00C57622" w:rsidRPr="0072625A" w:rsidTr="00C57622">
        <w:trPr>
          <w:trHeight w:val="856"/>
        </w:trPr>
        <w:tc>
          <w:tcPr>
            <w:tcW w:w="2727" w:type="dxa"/>
            <w:vMerge/>
            <w:shd w:val="clear" w:color="auto" w:fill="FFFFFF" w:themeFill="background1"/>
          </w:tcPr>
          <w:p w:rsidR="00C57622" w:rsidRPr="0072625A" w:rsidRDefault="00C57622" w:rsidP="00C57622">
            <w:pPr>
              <w:rPr>
                <w:rFonts w:ascii="Trebuchet MS" w:hAnsi="Trebuchet MS"/>
                <w:sz w:val="24"/>
                <w:szCs w:val="24"/>
              </w:rPr>
            </w:pPr>
          </w:p>
        </w:tc>
        <w:tc>
          <w:tcPr>
            <w:tcW w:w="4250" w:type="dxa"/>
            <w:vMerge w:val="restart"/>
          </w:tcPr>
          <w:p w:rsidR="00C57622" w:rsidRDefault="00C57622" w:rsidP="00C57622">
            <w:pPr>
              <w:pStyle w:val="ListParagraph"/>
              <w:numPr>
                <w:ilvl w:val="0"/>
                <w:numId w:val="14"/>
              </w:numPr>
              <w:rPr>
                <w:rFonts w:ascii="Trebuchet MS" w:hAnsi="Trebuchet MS"/>
                <w:sz w:val="24"/>
                <w:szCs w:val="24"/>
              </w:rPr>
            </w:pPr>
            <w:r>
              <w:rPr>
                <w:rFonts w:ascii="Trebuchet MS" w:hAnsi="Trebuchet MS"/>
                <w:sz w:val="24"/>
                <w:szCs w:val="24"/>
              </w:rPr>
              <w:t>2 clear documentation of discussion with family in health records</w:t>
            </w:r>
          </w:p>
          <w:p w:rsidR="00C57622" w:rsidRDefault="00C57622" w:rsidP="00C57622">
            <w:pPr>
              <w:pStyle w:val="ListParagraph"/>
              <w:numPr>
                <w:ilvl w:val="0"/>
                <w:numId w:val="14"/>
              </w:numPr>
              <w:rPr>
                <w:rFonts w:ascii="Trebuchet MS" w:hAnsi="Trebuchet MS"/>
                <w:sz w:val="24"/>
                <w:szCs w:val="24"/>
              </w:rPr>
            </w:pPr>
            <w:r>
              <w:rPr>
                <w:rFonts w:ascii="Trebuchet MS" w:hAnsi="Trebuchet MS"/>
                <w:sz w:val="24"/>
                <w:szCs w:val="24"/>
              </w:rPr>
              <w:t>1 stated ‘fully discussed with patient’</w:t>
            </w:r>
          </w:p>
          <w:p w:rsidR="00C57622" w:rsidRPr="00630AEA" w:rsidRDefault="00C57622" w:rsidP="00C57622">
            <w:pPr>
              <w:pStyle w:val="ListParagraph"/>
              <w:numPr>
                <w:ilvl w:val="0"/>
                <w:numId w:val="14"/>
              </w:numPr>
              <w:rPr>
                <w:rFonts w:ascii="Trebuchet MS" w:hAnsi="Trebuchet MS"/>
                <w:sz w:val="24"/>
                <w:szCs w:val="24"/>
              </w:rPr>
            </w:pPr>
            <w:r>
              <w:rPr>
                <w:rFonts w:ascii="Trebuchet MS" w:hAnsi="Trebuchet MS"/>
                <w:sz w:val="24"/>
                <w:szCs w:val="24"/>
              </w:rPr>
              <w:t>1 no discussion with family nor patient Emergency Department documentation mentions Lasting Power OF Health and Welfare but no involvement - invalid form multiple reasons</w:t>
            </w:r>
          </w:p>
          <w:p w:rsidR="00C57622" w:rsidRDefault="00C57622" w:rsidP="00C57622">
            <w:pPr>
              <w:rPr>
                <w:rFonts w:ascii="Trebuchet MS" w:hAnsi="Trebuchet MS"/>
                <w:sz w:val="24"/>
                <w:szCs w:val="24"/>
              </w:rPr>
            </w:pPr>
          </w:p>
        </w:tc>
        <w:tc>
          <w:tcPr>
            <w:tcW w:w="2265" w:type="dxa"/>
            <w:shd w:val="clear" w:color="auto" w:fill="92D050"/>
          </w:tcPr>
          <w:p w:rsidR="00C57622" w:rsidRPr="0072625A" w:rsidRDefault="00C57622" w:rsidP="00C57622">
            <w:pPr>
              <w:rPr>
                <w:rFonts w:ascii="Trebuchet MS" w:hAnsi="Trebuchet MS"/>
                <w:sz w:val="24"/>
                <w:szCs w:val="24"/>
              </w:rPr>
            </w:pPr>
            <w:r>
              <w:rPr>
                <w:rFonts w:ascii="Trebuchet MS" w:hAnsi="Trebuchet MS"/>
                <w:sz w:val="24"/>
                <w:szCs w:val="24"/>
              </w:rPr>
              <w:t>Low</w:t>
            </w:r>
          </w:p>
        </w:tc>
      </w:tr>
      <w:tr w:rsidR="00C57622" w:rsidRPr="0072625A" w:rsidTr="009552C4">
        <w:trPr>
          <w:trHeight w:val="580"/>
        </w:trPr>
        <w:tc>
          <w:tcPr>
            <w:tcW w:w="2727" w:type="dxa"/>
            <w:vMerge/>
            <w:shd w:val="clear" w:color="auto" w:fill="FFFFFF" w:themeFill="background1"/>
          </w:tcPr>
          <w:p w:rsidR="00C57622" w:rsidRPr="0072625A" w:rsidRDefault="00C57622" w:rsidP="00C57622">
            <w:pPr>
              <w:rPr>
                <w:rFonts w:ascii="Trebuchet MS" w:hAnsi="Trebuchet MS"/>
                <w:sz w:val="24"/>
                <w:szCs w:val="24"/>
              </w:rPr>
            </w:pPr>
          </w:p>
        </w:tc>
        <w:tc>
          <w:tcPr>
            <w:tcW w:w="4250" w:type="dxa"/>
            <w:vMerge/>
          </w:tcPr>
          <w:p w:rsidR="00C57622" w:rsidRDefault="00C57622" w:rsidP="00C57622">
            <w:pPr>
              <w:rPr>
                <w:rFonts w:ascii="Trebuchet MS" w:hAnsi="Trebuchet MS"/>
                <w:sz w:val="24"/>
                <w:szCs w:val="24"/>
              </w:rPr>
            </w:pPr>
          </w:p>
        </w:tc>
        <w:tc>
          <w:tcPr>
            <w:tcW w:w="2265" w:type="dxa"/>
            <w:shd w:val="clear" w:color="auto" w:fill="FFC000"/>
          </w:tcPr>
          <w:p w:rsidR="00C57622" w:rsidRPr="0072625A" w:rsidRDefault="00C57622" w:rsidP="00C57622">
            <w:pPr>
              <w:rPr>
                <w:rFonts w:ascii="Trebuchet MS" w:hAnsi="Trebuchet MS"/>
                <w:sz w:val="24"/>
                <w:szCs w:val="24"/>
              </w:rPr>
            </w:pPr>
            <w:r>
              <w:rPr>
                <w:rFonts w:ascii="Trebuchet MS" w:hAnsi="Trebuchet MS"/>
                <w:sz w:val="24"/>
                <w:szCs w:val="24"/>
              </w:rPr>
              <w:t>Medium</w:t>
            </w:r>
          </w:p>
        </w:tc>
      </w:tr>
      <w:tr w:rsidR="00C57622" w:rsidRPr="0072625A" w:rsidTr="00C57622">
        <w:trPr>
          <w:trHeight w:val="856"/>
        </w:trPr>
        <w:tc>
          <w:tcPr>
            <w:tcW w:w="2727" w:type="dxa"/>
            <w:vMerge/>
            <w:shd w:val="clear" w:color="auto" w:fill="FFFFFF" w:themeFill="background1"/>
          </w:tcPr>
          <w:p w:rsidR="00C57622" w:rsidRPr="0072625A" w:rsidRDefault="00C57622" w:rsidP="00C57622">
            <w:pPr>
              <w:rPr>
                <w:rFonts w:ascii="Trebuchet MS" w:hAnsi="Trebuchet MS"/>
                <w:sz w:val="24"/>
                <w:szCs w:val="24"/>
              </w:rPr>
            </w:pPr>
          </w:p>
        </w:tc>
        <w:tc>
          <w:tcPr>
            <w:tcW w:w="4250" w:type="dxa"/>
            <w:vMerge/>
          </w:tcPr>
          <w:p w:rsidR="00C57622" w:rsidRDefault="00C57622" w:rsidP="00C57622">
            <w:pPr>
              <w:rPr>
                <w:rFonts w:ascii="Trebuchet MS" w:hAnsi="Trebuchet MS"/>
                <w:sz w:val="24"/>
                <w:szCs w:val="24"/>
              </w:rPr>
            </w:pPr>
          </w:p>
        </w:tc>
        <w:tc>
          <w:tcPr>
            <w:tcW w:w="2265" w:type="dxa"/>
            <w:shd w:val="clear" w:color="auto" w:fill="FF0000"/>
          </w:tcPr>
          <w:p w:rsidR="00C57622" w:rsidRDefault="00C57622" w:rsidP="00C57622">
            <w:pPr>
              <w:rPr>
                <w:rFonts w:ascii="Trebuchet MS" w:hAnsi="Trebuchet MS"/>
                <w:sz w:val="24"/>
                <w:szCs w:val="24"/>
              </w:rPr>
            </w:pPr>
            <w:r>
              <w:rPr>
                <w:rFonts w:ascii="Trebuchet MS" w:hAnsi="Trebuchet MS"/>
                <w:sz w:val="24"/>
                <w:szCs w:val="24"/>
              </w:rPr>
              <w:t>High</w:t>
            </w:r>
          </w:p>
          <w:p w:rsidR="00C57622" w:rsidRPr="0072625A" w:rsidRDefault="00C57622" w:rsidP="00C57622">
            <w:pPr>
              <w:rPr>
                <w:rFonts w:ascii="Trebuchet MS" w:hAnsi="Trebuchet MS"/>
                <w:sz w:val="24"/>
                <w:szCs w:val="24"/>
              </w:rPr>
            </w:pPr>
          </w:p>
        </w:tc>
      </w:tr>
      <w:tr w:rsidR="00C57622" w:rsidRPr="0072625A" w:rsidTr="00C57622">
        <w:trPr>
          <w:trHeight w:val="1793"/>
        </w:trPr>
        <w:tc>
          <w:tcPr>
            <w:tcW w:w="2727" w:type="dxa"/>
            <w:shd w:val="clear" w:color="auto" w:fill="FFFFFF" w:themeFill="background1"/>
          </w:tcPr>
          <w:p w:rsidR="00C57622" w:rsidRPr="0072625A" w:rsidRDefault="00C57622" w:rsidP="00C57622">
            <w:pPr>
              <w:rPr>
                <w:rFonts w:ascii="Trebuchet MS" w:hAnsi="Trebuchet MS"/>
                <w:sz w:val="24"/>
                <w:szCs w:val="24"/>
              </w:rPr>
            </w:pPr>
            <w:r>
              <w:rPr>
                <w:rFonts w:ascii="Trebuchet MS" w:hAnsi="Trebuchet MS"/>
                <w:sz w:val="24"/>
                <w:szCs w:val="24"/>
              </w:rPr>
              <w:t>Section 5 – completed (C</w:t>
            </w:r>
            <w:r w:rsidRPr="0072625A">
              <w:rPr>
                <w:rFonts w:ascii="Trebuchet MS" w:hAnsi="Trebuchet MS"/>
                <w:sz w:val="24"/>
                <w:szCs w:val="24"/>
              </w:rPr>
              <w:t xml:space="preserve">onsultant making decision or authorising emergency decision) immediately or within 96 hours </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81/88 (92%) ratified by a Consultant</w:t>
            </w: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r>
              <w:rPr>
                <w:rFonts w:ascii="Trebuchet MS" w:hAnsi="Trebuchet MS"/>
                <w:sz w:val="24"/>
                <w:szCs w:val="24"/>
              </w:rPr>
              <w:t>7 (8%) were emergency decisions unsigned by a Consultant of which:</w:t>
            </w:r>
          </w:p>
          <w:p w:rsidR="00C57622" w:rsidRDefault="00C57622" w:rsidP="00C57622">
            <w:pPr>
              <w:pStyle w:val="ListParagraph"/>
              <w:numPr>
                <w:ilvl w:val="0"/>
                <w:numId w:val="16"/>
              </w:numPr>
              <w:rPr>
                <w:rFonts w:ascii="Trebuchet MS" w:hAnsi="Trebuchet MS"/>
                <w:sz w:val="24"/>
                <w:szCs w:val="24"/>
              </w:rPr>
            </w:pPr>
            <w:r>
              <w:rPr>
                <w:rFonts w:ascii="Trebuchet MS" w:hAnsi="Trebuchet MS"/>
                <w:sz w:val="24"/>
                <w:szCs w:val="24"/>
              </w:rPr>
              <w:t>5 were valid as</w:t>
            </w:r>
            <w:r w:rsidRPr="0096519A">
              <w:rPr>
                <w:rFonts w:ascii="Trebuchet MS" w:hAnsi="Trebuchet MS"/>
                <w:sz w:val="24"/>
                <w:szCs w:val="24"/>
              </w:rPr>
              <w:t xml:space="preserve"> WITHIN 96hr</w:t>
            </w:r>
          </w:p>
          <w:p w:rsidR="00C57622" w:rsidRDefault="00C57622" w:rsidP="00C57622">
            <w:pPr>
              <w:pStyle w:val="ListParagraph"/>
              <w:numPr>
                <w:ilvl w:val="0"/>
                <w:numId w:val="16"/>
              </w:numPr>
              <w:rPr>
                <w:rFonts w:ascii="Trebuchet MS" w:hAnsi="Trebuchet MS"/>
                <w:sz w:val="24"/>
                <w:szCs w:val="24"/>
              </w:rPr>
            </w:pPr>
            <w:r>
              <w:rPr>
                <w:rFonts w:ascii="Trebuchet MS" w:hAnsi="Trebuchet MS"/>
                <w:sz w:val="24"/>
                <w:szCs w:val="24"/>
              </w:rPr>
              <w:t xml:space="preserve">2 expired </w:t>
            </w:r>
          </w:p>
          <w:p w:rsidR="00C57622" w:rsidRDefault="00C57622" w:rsidP="00C57622">
            <w:pPr>
              <w:rPr>
                <w:rFonts w:ascii="Trebuchet MS" w:hAnsi="Trebuchet MS"/>
                <w:sz w:val="24"/>
                <w:szCs w:val="24"/>
              </w:rPr>
            </w:pPr>
          </w:p>
          <w:p w:rsidR="00C57622" w:rsidRDefault="00C57622" w:rsidP="00C57622">
            <w:pPr>
              <w:pStyle w:val="ListParagraph"/>
              <w:numPr>
                <w:ilvl w:val="0"/>
                <w:numId w:val="12"/>
              </w:numPr>
              <w:rPr>
                <w:rFonts w:ascii="Trebuchet MS" w:hAnsi="Trebuchet MS"/>
                <w:sz w:val="24"/>
                <w:szCs w:val="24"/>
              </w:rPr>
            </w:pPr>
            <w:r>
              <w:rPr>
                <w:rFonts w:ascii="Trebuchet MS" w:hAnsi="Trebuchet MS"/>
                <w:sz w:val="24"/>
                <w:szCs w:val="24"/>
              </w:rPr>
              <w:t xml:space="preserve">Renal - decision from February 2017 immediately reviewed/ ratified by Consultant </w:t>
            </w:r>
          </w:p>
          <w:p w:rsidR="00C57622" w:rsidRPr="0072625A" w:rsidRDefault="00C57622" w:rsidP="00C57622">
            <w:pPr>
              <w:pStyle w:val="ListParagraph"/>
              <w:numPr>
                <w:ilvl w:val="0"/>
                <w:numId w:val="12"/>
              </w:numPr>
              <w:rPr>
                <w:rFonts w:ascii="Trebuchet MS" w:hAnsi="Trebuchet MS"/>
                <w:sz w:val="24"/>
                <w:szCs w:val="24"/>
              </w:rPr>
            </w:pPr>
            <w:proofErr w:type="spellStart"/>
            <w:r>
              <w:rPr>
                <w:rFonts w:ascii="Trebuchet MS" w:hAnsi="Trebuchet MS"/>
                <w:sz w:val="24"/>
                <w:szCs w:val="24"/>
              </w:rPr>
              <w:t>Twineham</w:t>
            </w:r>
            <w:proofErr w:type="spellEnd"/>
            <w:r>
              <w:rPr>
                <w:rFonts w:ascii="Trebuchet MS" w:hAnsi="Trebuchet MS"/>
                <w:sz w:val="24"/>
                <w:szCs w:val="24"/>
              </w:rPr>
              <w:t xml:space="preserve"> – NIC informed ‘for resuscitation’ until ratified.  On follow up unable to locate</w:t>
            </w:r>
          </w:p>
        </w:tc>
        <w:tc>
          <w:tcPr>
            <w:tcW w:w="2265" w:type="dxa"/>
            <w:shd w:val="clear" w:color="auto" w:fill="FF0000"/>
          </w:tcPr>
          <w:p w:rsidR="00C57622" w:rsidRPr="0072625A" w:rsidRDefault="00C57622" w:rsidP="00C57622">
            <w:pPr>
              <w:rPr>
                <w:rFonts w:ascii="Trebuchet MS" w:hAnsi="Trebuchet MS"/>
                <w:sz w:val="24"/>
                <w:szCs w:val="24"/>
              </w:rPr>
            </w:pPr>
            <w:r>
              <w:rPr>
                <w:rFonts w:ascii="Trebuchet MS" w:hAnsi="Trebuchet MS"/>
                <w:sz w:val="24"/>
                <w:szCs w:val="24"/>
              </w:rPr>
              <w:t>High</w:t>
            </w:r>
          </w:p>
        </w:tc>
      </w:tr>
      <w:tr w:rsidR="00C57622" w:rsidRPr="0072625A" w:rsidTr="00C57622">
        <w:trPr>
          <w:trHeight w:val="1936"/>
        </w:trPr>
        <w:tc>
          <w:tcPr>
            <w:tcW w:w="2727" w:type="dxa"/>
            <w:vMerge w:val="restart"/>
            <w:shd w:val="clear" w:color="auto" w:fill="FFFFFF" w:themeFill="background1"/>
          </w:tcPr>
          <w:p w:rsidR="00C57622" w:rsidRPr="0072625A" w:rsidRDefault="00C57622" w:rsidP="00C57622">
            <w:pPr>
              <w:rPr>
                <w:rFonts w:ascii="Trebuchet MS" w:hAnsi="Trebuchet MS"/>
                <w:sz w:val="24"/>
                <w:szCs w:val="24"/>
              </w:rPr>
            </w:pPr>
            <w:r>
              <w:rPr>
                <w:rFonts w:ascii="Trebuchet MS" w:hAnsi="Trebuchet MS"/>
                <w:sz w:val="24"/>
                <w:szCs w:val="24"/>
              </w:rPr>
              <w:t xml:space="preserve">Section 5 – Active </w:t>
            </w:r>
            <w:r w:rsidRPr="0072625A">
              <w:rPr>
                <w:rFonts w:ascii="Trebuchet MS" w:hAnsi="Trebuchet MS"/>
                <w:sz w:val="24"/>
                <w:szCs w:val="24"/>
              </w:rPr>
              <w:t>review date, or review criteria or INDEFINITE sta</w:t>
            </w:r>
            <w:r>
              <w:rPr>
                <w:rFonts w:ascii="Trebuchet MS" w:hAnsi="Trebuchet MS"/>
                <w:sz w:val="24"/>
                <w:szCs w:val="24"/>
              </w:rPr>
              <w:t>t</w:t>
            </w:r>
            <w:r w:rsidRPr="0072625A">
              <w:rPr>
                <w:rFonts w:ascii="Trebuchet MS" w:hAnsi="Trebuchet MS"/>
                <w:sz w:val="24"/>
                <w:szCs w:val="24"/>
              </w:rPr>
              <w:t>ed.</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76/88 (86%) had a documented and active review date (which includes 4 community decisions with no review date, presumed indefinite)</w:t>
            </w: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r>
              <w:rPr>
                <w:rFonts w:ascii="Trebuchet MS" w:hAnsi="Trebuchet MS"/>
                <w:sz w:val="24"/>
                <w:szCs w:val="24"/>
              </w:rPr>
              <w:t>Remaining 12:</w:t>
            </w:r>
          </w:p>
          <w:p w:rsidR="00C57622" w:rsidRPr="006337A2" w:rsidRDefault="00C57622" w:rsidP="00C57622">
            <w:pPr>
              <w:pStyle w:val="ListParagraph"/>
              <w:numPr>
                <w:ilvl w:val="0"/>
                <w:numId w:val="18"/>
              </w:numPr>
              <w:rPr>
                <w:rFonts w:ascii="Trebuchet MS" w:hAnsi="Trebuchet MS"/>
                <w:sz w:val="24"/>
                <w:szCs w:val="24"/>
              </w:rPr>
            </w:pPr>
            <w:r w:rsidRPr="006337A2">
              <w:rPr>
                <w:rFonts w:ascii="Trebuchet MS" w:hAnsi="Trebuchet MS"/>
                <w:sz w:val="24"/>
                <w:szCs w:val="24"/>
              </w:rPr>
              <w:t xml:space="preserve">7 </w:t>
            </w:r>
            <w:r>
              <w:rPr>
                <w:rFonts w:ascii="Trebuchet MS" w:hAnsi="Trebuchet MS"/>
                <w:sz w:val="24"/>
                <w:szCs w:val="24"/>
              </w:rPr>
              <w:t>E</w:t>
            </w:r>
            <w:r w:rsidRPr="006337A2">
              <w:rPr>
                <w:rFonts w:ascii="Trebuchet MS" w:hAnsi="Trebuchet MS"/>
                <w:sz w:val="24"/>
                <w:szCs w:val="24"/>
              </w:rPr>
              <w:t xml:space="preserve">mergency decision not </w:t>
            </w:r>
            <w:r w:rsidRPr="006337A2">
              <w:rPr>
                <w:rFonts w:ascii="Trebuchet MS" w:hAnsi="Trebuchet MS"/>
                <w:sz w:val="24"/>
                <w:szCs w:val="24"/>
              </w:rPr>
              <w:lastRenderedPageBreak/>
              <w:t>requiring a review date</w:t>
            </w:r>
          </w:p>
          <w:p w:rsidR="00C57622" w:rsidRPr="006337A2" w:rsidRDefault="00C57622" w:rsidP="00C57622">
            <w:pPr>
              <w:pStyle w:val="ListParagraph"/>
              <w:numPr>
                <w:ilvl w:val="0"/>
                <w:numId w:val="18"/>
              </w:numPr>
              <w:rPr>
                <w:rFonts w:ascii="Trebuchet MS" w:hAnsi="Trebuchet MS"/>
                <w:sz w:val="24"/>
                <w:szCs w:val="24"/>
              </w:rPr>
            </w:pPr>
            <w:r w:rsidRPr="006337A2">
              <w:rPr>
                <w:rFonts w:ascii="Trebuchet MS" w:hAnsi="Trebuchet MS"/>
                <w:sz w:val="24"/>
                <w:szCs w:val="24"/>
              </w:rPr>
              <w:t xml:space="preserve">5 </w:t>
            </w:r>
            <w:r>
              <w:rPr>
                <w:rFonts w:ascii="Trebuchet MS" w:hAnsi="Trebuchet MS"/>
                <w:sz w:val="24"/>
                <w:szCs w:val="24"/>
              </w:rPr>
              <w:t>I</w:t>
            </w:r>
            <w:r w:rsidRPr="006337A2">
              <w:rPr>
                <w:rFonts w:ascii="Trebuchet MS" w:hAnsi="Trebuchet MS"/>
                <w:sz w:val="24"/>
                <w:szCs w:val="24"/>
              </w:rPr>
              <w:t xml:space="preserve">nvalid </w:t>
            </w:r>
          </w:p>
          <w:p w:rsidR="00C57622" w:rsidRPr="00792917" w:rsidRDefault="00C57622" w:rsidP="00C57622">
            <w:pPr>
              <w:rPr>
                <w:rFonts w:ascii="Trebuchet MS" w:hAnsi="Trebuchet MS"/>
                <w:sz w:val="24"/>
                <w:szCs w:val="24"/>
              </w:rPr>
            </w:pPr>
          </w:p>
        </w:tc>
        <w:tc>
          <w:tcPr>
            <w:tcW w:w="2265" w:type="dxa"/>
            <w:shd w:val="clear" w:color="auto" w:fill="FFFFFF" w:themeFill="background1"/>
          </w:tcPr>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tc>
      </w:tr>
      <w:tr w:rsidR="00C57622" w:rsidRPr="0072625A" w:rsidTr="00C57622">
        <w:trPr>
          <w:trHeight w:val="1936"/>
        </w:trPr>
        <w:tc>
          <w:tcPr>
            <w:tcW w:w="2727" w:type="dxa"/>
            <w:vMerge/>
            <w:shd w:val="clear" w:color="auto" w:fill="FFFFFF" w:themeFill="background1"/>
          </w:tcPr>
          <w:p w:rsidR="00C57622" w:rsidRDefault="00C57622" w:rsidP="00C57622">
            <w:pPr>
              <w:rPr>
                <w:rFonts w:ascii="Trebuchet MS" w:hAnsi="Trebuchet MS"/>
                <w:sz w:val="24"/>
                <w:szCs w:val="24"/>
              </w:rPr>
            </w:pPr>
          </w:p>
        </w:tc>
        <w:tc>
          <w:tcPr>
            <w:tcW w:w="4250" w:type="dxa"/>
          </w:tcPr>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r w:rsidRPr="00792917">
              <w:rPr>
                <w:rFonts w:ascii="Trebuchet MS" w:hAnsi="Trebuchet MS"/>
                <w:sz w:val="24"/>
                <w:szCs w:val="24"/>
              </w:rPr>
              <w:t xml:space="preserve">2 No review criteria </w:t>
            </w:r>
          </w:p>
          <w:p w:rsidR="00C57622" w:rsidRPr="00792917" w:rsidRDefault="00C57622" w:rsidP="00C57622">
            <w:pPr>
              <w:rPr>
                <w:rFonts w:ascii="Trebuchet MS" w:hAnsi="Trebuchet MS"/>
                <w:sz w:val="24"/>
                <w:szCs w:val="24"/>
              </w:rPr>
            </w:pPr>
          </w:p>
          <w:p w:rsidR="00C57622" w:rsidRPr="00792917" w:rsidRDefault="00C57622" w:rsidP="00C57622">
            <w:pPr>
              <w:rPr>
                <w:rFonts w:ascii="Trebuchet MS" w:hAnsi="Trebuchet MS"/>
                <w:sz w:val="24"/>
                <w:szCs w:val="24"/>
              </w:rPr>
            </w:pPr>
            <w:r w:rsidRPr="00792917">
              <w:rPr>
                <w:rFonts w:ascii="Trebuchet MS" w:hAnsi="Trebuchet MS"/>
                <w:sz w:val="24"/>
                <w:szCs w:val="24"/>
              </w:rPr>
              <w:t xml:space="preserve">3 Expired review criteria </w:t>
            </w:r>
          </w:p>
          <w:p w:rsidR="00C57622" w:rsidRDefault="00C57622" w:rsidP="00C57622">
            <w:pPr>
              <w:pStyle w:val="ListParagraph"/>
              <w:numPr>
                <w:ilvl w:val="0"/>
                <w:numId w:val="13"/>
              </w:numPr>
              <w:rPr>
                <w:rFonts w:ascii="Trebuchet MS" w:hAnsi="Trebuchet MS"/>
                <w:sz w:val="24"/>
                <w:szCs w:val="24"/>
              </w:rPr>
            </w:pPr>
            <w:r>
              <w:rPr>
                <w:rFonts w:ascii="Trebuchet MS" w:hAnsi="Trebuchet MS"/>
                <w:sz w:val="24"/>
                <w:szCs w:val="24"/>
              </w:rPr>
              <w:t>Review after surgical intervention for infection</w:t>
            </w:r>
          </w:p>
          <w:p w:rsidR="00C57622" w:rsidRDefault="00C57622" w:rsidP="00C57622">
            <w:pPr>
              <w:pStyle w:val="ListParagraph"/>
              <w:numPr>
                <w:ilvl w:val="0"/>
                <w:numId w:val="13"/>
              </w:numPr>
              <w:rPr>
                <w:rFonts w:ascii="Trebuchet MS" w:hAnsi="Trebuchet MS"/>
                <w:sz w:val="24"/>
                <w:szCs w:val="24"/>
              </w:rPr>
            </w:pPr>
            <w:r>
              <w:rPr>
                <w:rFonts w:ascii="Trebuchet MS" w:hAnsi="Trebuchet MS"/>
                <w:sz w:val="24"/>
                <w:szCs w:val="24"/>
              </w:rPr>
              <w:t>If condition improves</w:t>
            </w:r>
          </w:p>
          <w:p w:rsidR="00C57622" w:rsidRDefault="00C57622" w:rsidP="00C57622">
            <w:pPr>
              <w:pStyle w:val="ListParagraph"/>
              <w:numPr>
                <w:ilvl w:val="0"/>
                <w:numId w:val="13"/>
              </w:numPr>
              <w:rPr>
                <w:rFonts w:ascii="Trebuchet MS" w:hAnsi="Trebuchet MS"/>
                <w:sz w:val="24"/>
                <w:szCs w:val="24"/>
              </w:rPr>
            </w:pPr>
            <w:r w:rsidRPr="00792917">
              <w:rPr>
                <w:rFonts w:ascii="Trebuchet MS" w:hAnsi="Trebuchet MS"/>
                <w:sz w:val="24"/>
                <w:szCs w:val="24"/>
              </w:rPr>
              <w:t>This admission or discussion with family</w:t>
            </w:r>
          </w:p>
          <w:p w:rsidR="00C57622" w:rsidRPr="00792917" w:rsidRDefault="00C57622" w:rsidP="00C57622">
            <w:pPr>
              <w:pStyle w:val="ListParagraph"/>
              <w:rPr>
                <w:rFonts w:ascii="Trebuchet MS" w:hAnsi="Trebuchet MS"/>
                <w:sz w:val="24"/>
                <w:szCs w:val="24"/>
              </w:rPr>
            </w:pPr>
          </w:p>
        </w:tc>
        <w:tc>
          <w:tcPr>
            <w:tcW w:w="2265" w:type="dxa"/>
            <w:shd w:val="clear" w:color="auto" w:fill="FF0000"/>
          </w:tcPr>
          <w:p w:rsidR="00C57622" w:rsidRDefault="00C57622" w:rsidP="00C57622">
            <w:pPr>
              <w:rPr>
                <w:rFonts w:ascii="Trebuchet MS" w:hAnsi="Trebuchet MS"/>
                <w:sz w:val="24"/>
                <w:szCs w:val="24"/>
              </w:rPr>
            </w:pPr>
            <w:r>
              <w:rPr>
                <w:rFonts w:ascii="Trebuchet MS" w:hAnsi="Trebuchet MS"/>
                <w:sz w:val="24"/>
                <w:szCs w:val="24"/>
              </w:rPr>
              <w:t>High</w:t>
            </w:r>
          </w:p>
          <w:p w:rsidR="00C57622" w:rsidRDefault="00C57622" w:rsidP="00C57622">
            <w:pPr>
              <w:rPr>
                <w:rFonts w:ascii="Trebuchet MS" w:hAnsi="Trebuchet MS"/>
                <w:sz w:val="24"/>
                <w:szCs w:val="24"/>
              </w:rPr>
            </w:pPr>
            <w:r>
              <w:rPr>
                <w:rFonts w:ascii="Trebuchet MS" w:hAnsi="Trebuchet MS"/>
                <w:sz w:val="24"/>
                <w:szCs w:val="24"/>
              </w:rPr>
              <w:t>NIC and Teams made aware</w:t>
            </w:r>
          </w:p>
          <w:p w:rsidR="00C57622" w:rsidRDefault="00C57622" w:rsidP="00C57622">
            <w:pPr>
              <w:rPr>
                <w:rFonts w:ascii="Trebuchet MS" w:hAnsi="Trebuchet MS"/>
                <w:sz w:val="24"/>
                <w:szCs w:val="24"/>
              </w:rPr>
            </w:pPr>
          </w:p>
          <w:p w:rsidR="00C57622" w:rsidRDefault="00C57622" w:rsidP="00C57622">
            <w:pPr>
              <w:rPr>
                <w:rFonts w:ascii="Trebuchet MS" w:hAnsi="Trebuchet MS"/>
                <w:sz w:val="24"/>
                <w:szCs w:val="24"/>
              </w:rPr>
            </w:pPr>
          </w:p>
        </w:tc>
      </w:tr>
      <w:tr w:rsidR="00C57622" w:rsidRPr="0072625A" w:rsidTr="00C57622">
        <w:trPr>
          <w:trHeight w:val="274"/>
        </w:trPr>
        <w:tc>
          <w:tcPr>
            <w:tcW w:w="2727" w:type="dxa"/>
            <w:shd w:val="clear" w:color="auto" w:fill="D9D9D9" w:themeFill="background1" w:themeFillShade="D9"/>
          </w:tcPr>
          <w:p w:rsidR="00C57622" w:rsidRPr="0072625A" w:rsidRDefault="00C57622" w:rsidP="00C57622">
            <w:pPr>
              <w:rPr>
                <w:rFonts w:ascii="Trebuchet MS" w:hAnsi="Trebuchet MS"/>
                <w:b/>
                <w:sz w:val="24"/>
                <w:szCs w:val="24"/>
              </w:rPr>
            </w:pPr>
            <w:r>
              <w:br w:type="page"/>
            </w:r>
            <w:r w:rsidRPr="0072625A">
              <w:rPr>
                <w:rFonts w:ascii="Trebuchet MS" w:hAnsi="Trebuchet MS"/>
                <w:b/>
                <w:sz w:val="24"/>
                <w:szCs w:val="24"/>
              </w:rPr>
              <w:t>Specific area of audit</w:t>
            </w:r>
          </w:p>
        </w:tc>
        <w:tc>
          <w:tcPr>
            <w:tcW w:w="4250" w:type="dxa"/>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t>Findings</w:t>
            </w:r>
          </w:p>
        </w:tc>
        <w:tc>
          <w:tcPr>
            <w:tcW w:w="2265" w:type="dxa"/>
            <w:tcBorders>
              <w:bottom w:val="single" w:sz="4" w:space="0" w:color="auto"/>
            </w:tcBorders>
            <w:shd w:val="clear" w:color="auto" w:fill="D9D9D9" w:themeFill="background1" w:themeFillShade="D9"/>
          </w:tcPr>
          <w:p w:rsidR="00C57622" w:rsidRPr="0072625A" w:rsidRDefault="00C57622" w:rsidP="00C57622">
            <w:pPr>
              <w:rPr>
                <w:rFonts w:ascii="Trebuchet MS" w:hAnsi="Trebuchet MS"/>
                <w:b/>
                <w:sz w:val="24"/>
                <w:szCs w:val="24"/>
              </w:rPr>
            </w:pPr>
            <w:r w:rsidRPr="0072625A">
              <w:rPr>
                <w:rFonts w:ascii="Trebuchet MS" w:hAnsi="Trebuchet MS"/>
                <w:b/>
                <w:sz w:val="24"/>
                <w:szCs w:val="24"/>
              </w:rPr>
              <w:t>Safety grading</w:t>
            </w:r>
          </w:p>
        </w:tc>
      </w:tr>
      <w:tr w:rsidR="00C57622" w:rsidRPr="0072625A" w:rsidTr="00C57622">
        <w:trPr>
          <w:trHeight w:val="1115"/>
        </w:trPr>
        <w:tc>
          <w:tcPr>
            <w:tcW w:w="2727" w:type="dxa"/>
            <w:shd w:val="clear" w:color="auto" w:fill="auto"/>
          </w:tcPr>
          <w:p w:rsidR="00C57622" w:rsidRPr="0072625A" w:rsidRDefault="00C57622" w:rsidP="00C57622">
            <w:pPr>
              <w:rPr>
                <w:rFonts w:ascii="Trebuchet MS" w:hAnsi="Trebuchet MS"/>
                <w:sz w:val="24"/>
                <w:szCs w:val="24"/>
              </w:rPr>
            </w:pPr>
            <w:r w:rsidRPr="0072625A">
              <w:rPr>
                <w:rFonts w:ascii="Trebuchet MS" w:hAnsi="Trebuchet MS"/>
                <w:sz w:val="24"/>
                <w:szCs w:val="24"/>
              </w:rPr>
              <w:t>Section 6 – completed (junior doctor completing and signing form) with date and time recorded</w:t>
            </w:r>
          </w:p>
        </w:tc>
        <w:tc>
          <w:tcPr>
            <w:tcW w:w="4250" w:type="dxa"/>
          </w:tcPr>
          <w:p w:rsidR="00C57622" w:rsidRDefault="00C57622" w:rsidP="00C57622">
            <w:pPr>
              <w:rPr>
                <w:rFonts w:ascii="Trebuchet MS" w:hAnsi="Trebuchet MS"/>
                <w:sz w:val="24"/>
                <w:szCs w:val="24"/>
              </w:rPr>
            </w:pPr>
            <w:r>
              <w:rPr>
                <w:rFonts w:ascii="Trebuchet MS" w:hAnsi="Trebuchet MS"/>
                <w:sz w:val="24"/>
                <w:szCs w:val="24"/>
              </w:rPr>
              <w:t>37/88 (42%) Emergency decision by FY2 or above</w:t>
            </w:r>
          </w:p>
          <w:p w:rsidR="00C57622" w:rsidRDefault="00C57622" w:rsidP="00C57622">
            <w:pPr>
              <w:rPr>
                <w:rFonts w:ascii="Trebuchet MS" w:hAnsi="Trebuchet MS"/>
                <w:sz w:val="24"/>
                <w:szCs w:val="24"/>
              </w:rPr>
            </w:pPr>
            <w:r w:rsidRPr="006701C3">
              <w:rPr>
                <w:rFonts w:ascii="Trebuchet MS" w:hAnsi="Trebuchet MS"/>
                <w:sz w:val="24"/>
                <w:szCs w:val="24"/>
              </w:rPr>
              <w:t>1</w:t>
            </w:r>
            <w:r>
              <w:rPr>
                <w:rFonts w:ascii="Trebuchet MS" w:hAnsi="Trebuchet MS"/>
                <w:sz w:val="24"/>
                <w:szCs w:val="24"/>
              </w:rPr>
              <w:t xml:space="preserve"> Junior Doctor failed to document the date and time of decision however the f</w:t>
            </w:r>
            <w:r w:rsidRPr="006701C3">
              <w:rPr>
                <w:rFonts w:ascii="Trebuchet MS" w:hAnsi="Trebuchet MS"/>
                <w:sz w:val="24"/>
                <w:szCs w:val="24"/>
              </w:rPr>
              <w:t>orm had been signed by Consultant</w:t>
            </w:r>
          </w:p>
          <w:p w:rsidR="00C57622" w:rsidRPr="006701C3" w:rsidRDefault="00C57622" w:rsidP="00C57622">
            <w:pPr>
              <w:rPr>
                <w:rFonts w:ascii="Trebuchet MS" w:hAnsi="Trebuchet MS"/>
                <w:sz w:val="24"/>
                <w:szCs w:val="24"/>
              </w:rPr>
            </w:pPr>
          </w:p>
        </w:tc>
        <w:tc>
          <w:tcPr>
            <w:tcW w:w="2265" w:type="dxa"/>
            <w:tcBorders>
              <w:bottom w:val="single" w:sz="4" w:space="0" w:color="auto"/>
            </w:tcBorders>
            <w:shd w:val="clear" w:color="auto" w:fill="92D050"/>
          </w:tcPr>
          <w:p w:rsidR="00C57622" w:rsidRPr="0072625A" w:rsidRDefault="00C57622" w:rsidP="00C57622">
            <w:pPr>
              <w:rPr>
                <w:rFonts w:ascii="Trebuchet MS" w:hAnsi="Trebuchet MS"/>
                <w:sz w:val="24"/>
                <w:szCs w:val="24"/>
              </w:rPr>
            </w:pPr>
            <w:r w:rsidRPr="0072625A">
              <w:rPr>
                <w:rFonts w:ascii="Trebuchet MS" w:hAnsi="Trebuchet MS"/>
                <w:sz w:val="24"/>
                <w:szCs w:val="24"/>
              </w:rPr>
              <w:t>Low</w:t>
            </w:r>
          </w:p>
        </w:tc>
      </w:tr>
    </w:tbl>
    <w:p w:rsidR="00C57622" w:rsidRDefault="00C57622" w:rsidP="005A7474">
      <w:pPr>
        <w:rPr>
          <w:rFonts w:ascii="Trebuchet MS" w:hAnsi="Trebuchet MS"/>
          <w:sz w:val="24"/>
          <w:szCs w:val="24"/>
        </w:rPr>
      </w:pPr>
    </w:p>
    <w:sectPr w:rsidR="00C57622" w:rsidSect="001E2C1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97" w:rsidRDefault="009C3197" w:rsidP="00083061">
      <w:pPr>
        <w:spacing w:after="0" w:line="240" w:lineRule="auto"/>
      </w:pPr>
      <w:r>
        <w:separator/>
      </w:r>
    </w:p>
  </w:endnote>
  <w:endnote w:type="continuationSeparator" w:id="0">
    <w:p w:rsidR="009C3197" w:rsidRDefault="009C3197" w:rsidP="0008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00271"/>
      <w:docPartObj>
        <w:docPartGallery w:val="Page Numbers (Bottom of Page)"/>
        <w:docPartUnique/>
      </w:docPartObj>
    </w:sdtPr>
    <w:sdtEndPr/>
    <w:sdtContent>
      <w:sdt>
        <w:sdtPr>
          <w:id w:val="860082579"/>
          <w:docPartObj>
            <w:docPartGallery w:val="Page Numbers (Top of Page)"/>
            <w:docPartUnique/>
          </w:docPartObj>
        </w:sdtPr>
        <w:sdtEndPr/>
        <w:sdtContent>
          <w:p w:rsidR="009C3197" w:rsidRDefault="009C3197" w:rsidP="001E2C15">
            <w:pPr>
              <w:pStyle w:val="Footer"/>
            </w:pPr>
            <w:r>
              <w:t>DNACPR/Doc Audit/Jill Bennett/Ju</w:t>
            </w:r>
            <w:r w:rsidR="00EF2521">
              <w:t>ly 2017/final report</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ED0B8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0B85">
              <w:rPr>
                <w:b/>
                <w:bCs/>
                <w:noProof/>
              </w:rPr>
              <w:t>14</w:t>
            </w:r>
            <w:r>
              <w:rPr>
                <w:b/>
                <w:bCs/>
                <w:sz w:val="24"/>
                <w:szCs w:val="24"/>
              </w:rPr>
              <w:fldChar w:fldCharType="end"/>
            </w:r>
          </w:p>
        </w:sdtContent>
      </w:sdt>
    </w:sdtContent>
  </w:sdt>
  <w:p w:rsidR="009C3197" w:rsidRDefault="009C3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97" w:rsidRDefault="009C3197" w:rsidP="00083061">
      <w:pPr>
        <w:spacing w:after="0" w:line="240" w:lineRule="auto"/>
      </w:pPr>
      <w:r>
        <w:separator/>
      </w:r>
    </w:p>
  </w:footnote>
  <w:footnote w:type="continuationSeparator" w:id="0">
    <w:p w:rsidR="009C3197" w:rsidRDefault="009C3197" w:rsidP="0008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7C3"/>
    <w:multiLevelType w:val="hybridMultilevel"/>
    <w:tmpl w:val="0B66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B7870"/>
    <w:multiLevelType w:val="hybridMultilevel"/>
    <w:tmpl w:val="667E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32951"/>
    <w:multiLevelType w:val="hybridMultilevel"/>
    <w:tmpl w:val="77F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51069"/>
    <w:multiLevelType w:val="hybridMultilevel"/>
    <w:tmpl w:val="A2A2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C14AE"/>
    <w:multiLevelType w:val="hybridMultilevel"/>
    <w:tmpl w:val="1F40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A2CA4"/>
    <w:multiLevelType w:val="hybridMultilevel"/>
    <w:tmpl w:val="2586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83E00"/>
    <w:multiLevelType w:val="hybridMultilevel"/>
    <w:tmpl w:val="871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D7C82"/>
    <w:multiLevelType w:val="hybridMultilevel"/>
    <w:tmpl w:val="C936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573BE"/>
    <w:multiLevelType w:val="hybridMultilevel"/>
    <w:tmpl w:val="0A5A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D0F73"/>
    <w:multiLevelType w:val="hybridMultilevel"/>
    <w:tmpl w:val="3FE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B1B05"/>
    <w:multiLevelType w:val="hybridMultilevel"/>
    <w:tmpl w:val="96A4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0A18D2"/>
    <w:multiLevelType w:val="hybridMultilevel"/>
    <w:tmpl w:val="DB6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141E2"/>
    <w:multiLevelType w:val="hybridMultilevel"/>
    <w:tmpl w:val="51546E1E"/>
    <w:lvl w:ilvl="0" w:tplc="9F96D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D8402E"/>
    <w:multiLevelType w:val="hybridMultilevel"/>
    <w:tmpl w:val="D35A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261D3"/>
    <w:multiLevelType w:val="hybridMultilevel"/>
    <w:tmpl w:val="9BA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D4676"/>
    <w:multiLevelType w:val="hybridMultilevel"/>
    <w:tmpl w:val="D1DE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B676F"/>
    <w:multiLevelType w:val="hybridMultilevel"/>
    <w:tmpl w:val="9B78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F53BC"/>
    <w:multiLevelType w:val="hybridMultilevel"/>
    <w:tmpl w:val="1C3A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E70B32"/>
    <w:multiLevelType w:val="hybridMultilevel"/>
    <w:tmpl w:val="CE6E0A9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3FAB40CD"/>
    <w:multiLevelType w:val="hybridMultilevel"/>
    <w:tmpl w:val="9300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A535E"/>
    <w:multiLevelType w:val="hybridMultilevel"/>
    <w:tmpl w:val="E49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73253C"/>
    <w:multiLevelType w:val="hybridMultilevel"/>
    <w:tmpl w:val="4358FAD2"/>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22">
    <w:nsid w:val="4B426A06"/>
    <w:multiLevelType w:val="hybridMultilevel"/>
    <w:tmpl w:val="97F6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334FD"/>
    <w:multiLevelType w:val="hybridMultilevel"/>
    <w:tmpl w:val="3CD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367055"/>
    <w:multiLevelType w:val="hybridMultilevel"/>
    <w:tmpl w:val="228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760CE"/>
    <w:multiLevelType w:val="hybridMultilevel"/>
    <w:tmpl w:val="3EAA4AB8"/>
    <w:lvl w:ilvl="0" w:tplc="283A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7517FF"/>
    <w:multiLevelType w:val="hybridMultilevel"/>
    <w:tmpl w:val="99C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C7753C"/>
    <w:multiLevelType w:val="hybridMultilevel"/>
    <w:tmpl w:val="2C78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15151F"/>
    <w:multiLevelType w:val="hybridMultilevel"/>
    <w:tmpl w:val="E878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4D7CD9"/>
    <w:multiLevelType w:val="hybridMultilevel"/>
    <w:tmpl w:val="EDD4A0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nsid w:val="784D6D35"/>
    <w:multiLevelType w:val="hybridMultilevel"/>
    <w:tmpl w:val="90F2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923715"/>
    <w:multiLevelType w:val="hybridMultilevel"/>
    <w:tmpl w:val="358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1F25B9"/>
    <w:multiLevelType w:val="hybridMultilevel"/>
    <w:tmpl w:val="BE9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19"/>
  </w:num>
  <w:num w:numId="5">
    <w:abstractNumId w:val="26"/>
  </w:num>
  <w:num w:numId="6">
    <w:abstractNumId w:val="32"/>
  </w:num>
  <w:num w:numId="7">
    <w:abstractNumId w:val="23"/>
  </w:num>
  <w:num w:numId="8">
    <w:abstractNumId w:val="17"/>
  </w:num>
  <w:num w:numId="9">
    <w:abstractNumId w:val="30"/>
  </w:num>
  <w:num w:numId="10">
    <w:abstractNumId w:val="15"/>
  </w:num>
  <w:num w:numId="11">
    <w:abstractNumId w:val="2"/>
  </w:num>
  <w:num w:numId="12">
    <w:abstractNumId w:val="13"/>
  </w:num>
  <w:num w:numId="13">
    <w:abstractNumId w:val="24"/>
  </w:num>
  <w:num w:numId="14">
    <w:abstractNumId w:val="3"/>
  </w:num>
  <w:num w:numId="15">
    <w:abstractNumId w:val="4"/>
  </w:num>
  <w:num w:numId="16">
    <w:abstractNumId w:val="0"/>
  </w:num>
  <w:num w:numId="17">
    <w:abstractNumId w:val="31"/>
  </w:num>
  <w:num w:numId="18">
    <w:abstractNumId w:val="5"/>
  </w:num>
  <w:num w:numId="19">
    <w:abstractNumId w:val="11"/>
  </w:num>
  <w:num w:numId="20">
    <w:abstractNumId w:val="25"/>
  </w:num>
  <w:num w:numId="21">
    <w:abstractNumId w:val="12"/>
  </w:num>
  <w:num w:numId="22">
    <w:abstractNumId w:val="8"/>
  </w:num>
  <w:num w:numId="23">
    <w:abstractNumId w:val="16"/>
  </w:num>
  <w:num w:numId="24">
    <w:abstractNumId w:val="21"/>
  </w:num>
  <w:num w:numId="25">
    <w:abstractNumId w:val="20"/>
  </w:num>
  <w:num w:numId="26">
    <w:abstractNumId w:val="28"/>
  </w:num>
  <w:num w:numId="27">
    <w:abstractNumId w:val="18"/>
  </w:num>
  <w:num w:numId="28">
    <w:abstractNumId w:val="29"/>
  </w:num>
  <w:num w:numId="29">
    <w:abstractNumId w:val="10"/>
  </w:num>
  <w:num w:numId="30">
    <w:abstractNumId w:val="14"/>
  </w:num>
  <w:num w:numId="31">
    <w:abstractNumId w:val="7"/>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FD"/>
    <w:rsid w:val="00001887"/>
    <w:rsid w:val="00005C57"/>
    <w:rsid w:val="000146CC"/>
    <w:rsid w:val="000249CA"/>
    <w:rsid w:val="000273BD"/>
    <w:rsid w:val="00032F1F"/>
    <w:rsid w:val="00083061"/>
    <w:rsid w:val="000859EB"/>
    <w:rsid w:val="00090D95"/>
    <w:rsid w:val="00091860"/>
    <w:rsid w:val="000A24EC"/>
    <w:rsid w:val="000A2C93"/>
    <w:rsid w:val="000A477D"/>
    <w:rsid w:val="000B153D"/>
    <w:rsid w:val="000B594D"/>
    <w:rsid w:val="000C1079"/>
    <w:rsid w:val="000C1467"/>
    <w:rsid w:val="000C7412"/>
    <w:rsid w:val="000D0DFC"/>
    <w:rsid w:val="000E6F6F"/>
    <w:rsid w:val="000F3088"/>
    <w:rsid w:val="000F4C98"/>
    <w:rsid w:val="000F4F46"/>
    <w:rsid w:val="00126CD4"/>
    <w:rsid w:val="00140B64"/>
    <w:rsid w:val="001458B2"/>
    <w:rsid w:val="00146E31"/>
    <w:rsid w:val="00154787"/>
    <w:rsid w:val="001579BD"/>
    <w:rsid w:val="00171A6B"/>
    <w:rsid w:val="00182CCB"/>
    <w:rsid w:val="00186EE2"/>
    <w:rsid w:val="001B4F4E"/>
    <w:rsid w:val="001C0269"/>
    <w:rsid w:val="001C4422"/>
    <w:rsid w:val="001E2C15"/>
    <w:rsid w:val="001E53E0"/>
    <w:rsid w:val="001F1E9A"/>
    <w:rsid w:val="00213AFD"/>
    <w:rsid w:val="00226127"/>
    <w:rsid w:val="00236F05"/>
    <w:rsid w:val="002432AB"/>
    <w:rsid w:val="00254DD0"/>
    <w:rsid w:val="00260AA4"/>
    <w:rsid w:val="00292FC6"/>
    <w:rsid w:val="002A2111"/>
    <w:rsid w:val="002A2702"/>
    <w:rsid w:val="002B4954"/>
    <w:rsid w:val="002C0285"/>
    <w:rsid w:val="002D30BE"/>
    <w:rsid w:val="003255F5"/>
    <w:rsid w:val="003411B7"/>
    <w:rsid w:val="003714D7"/>
    <w:rsid w:val="00376E98"/>
    <w:rsid w:val="00384177"/>
    <w:rsid w:val="00386AA4"/>
    <w:rsid w:val="003A6BDD"/>
    <w:rsid w:val="003B3E23"/>
    <w:rsid w:val="003C0E5C"/>
    <w:rsid w:val="003D5872"/>
    <w:rsid w:val="003E3844"/>
    <w:rsid w:val="003E474C"/>
    <w:rsid w:val="004059B1"/>
    <w:rsid w:val="00466D4E"/>
    <w:rsid w:val="0047096C"/>
    <w:rsid w:val="0048197D"/>
    <w:rsid w:val="00485EBF"/>
    <w:rsid w:val="00487B83"/>
    <w:rsid w:val="004A3C68"/>
    <w:rsid w:val="004B7645"/>
    <w:rsid w:val="004C0A6B"/>
    <w:rsid w:val="004F4982"/>
    <w:rsid w:val="00502AAD"/>
    <w:rsid w:val="00505793"/>
    <w:rsid w:val="00516E06"/>
    <w:rsid w:val="00522B87"/>
    <w:rsid w:val="00532EC6"/>
    <w:rsid w:val="005342E9"/>
    <w:rsid w:val="00540BEA"/>
    <w:rsid w:val="00575AB8"/>
    <w:rsid w:val="00585BAF"/>
    <w:rsid w:val="0059282A"/>
    <w:rsid w:val="005A4B14"/>
    <w:rsid w:val="005A6D8D"/>
    <w:rsid w:val="005A7474"/>
    <w:rsid w:val="005B10E8"/>
    <w:rsid w:val="005B21CF"/>
    <w:rsid w:val="005B3BC7"/>
    <w:rsid w:val="005D03D2"/>
    <w:rsid w:val="005E371E"/>
    <w:rsid w:val="00612243"/>
    <w:rsid w:val="00630AEA"/>
    <w:rsid w:val="0063328F"/>
    <w:rsid w:val="006337A2"/>
    <w:rsid w:val="00634107"/>
    <w:rsid w:val="00646F9B"/>
    <w:rsid w:val="00664E25"/>
    <w:rsid w:val="006701C3"/>
    <w:rsid w:val="0067685A"/>
    <w:rsid w:val="006B2DE7"/>
    <w:rsid w:val="006C1390"/>
    <w:rsid w:val="006C1B59"/>
    <w:rsid w:val="006C3782"/>
    <w:rsid w:val="006C52E8"/>
    <w:rsid w:val="006D55CB"/>
    <w:rsid w:val="006E3E34"/>
    <w:rsid w:val="006E590E"/>
    <w:rsid w:val="007001E4"/>
    <w:rsid w:val="007014DA"/>
    <w:rsid w:val="00704197"/>
    <w:rsid w:val="00704780"/>
    <w:rsid w:val="0072213A"/>
    <w:rsid w:val="00722B34"/>
    <w:rsid w:val="0072625A"/>
    <w:rsid w:val="00733F61"/>
    <w:rsid w:val="00742997"/>
    <w:rsid w:val="007535AB"/>
    <w:rsid w:val="00753627"/>
    <w:rsid w:val="00792917"/>
    <w:rsid w:val="0079394A"/>
    <w:rsid w:val="0079452B"/>
    <w:rsid w:val="007C5C23"/>
    <w:rsid w:val="007C5F67"/>
    <w:rsid w:val="007D0291"/>
    <w:rsid w:val="007D58D5"/>
    <w:rsid w:val="007E60BA"/>
    <w:rsid w:val="007F5EE5"/>
    <w:rsid w:val="00804709"/>
    <w:rsid w:val="008174E0"/>
    <w:rsid w:val="008229F8"/>
    <w:rsid w:val="00823008"/>
    <w:rsid w:val="008259B6"/>
    <w:rsid w:val="00827651"/>
    <w:rsid w:val="00835D77"/>
    <w:rsid w:val="0087273F"/>
    <w:rsid w:val="0087378B"/>
    <w:rsid w:val="008752AF"/>
    <w:rsid w:val="0089323E"/>
    <w:rsid w:val="00893A10"/>
    <w:rsid w:val="008B3D82"/>
    <w:rsid w:val="008C7D5F"/>
    <w:rsid w:val="008D7199"/>
    <w:rsid w:val="008E213C"/>
    <w:rsid w:val="008E47E2"/>
    <w:rsid w:val="008E7E28"/>
    <w:rsid w:val="008F1C9E"/>
    <w:rsid w:val="00915195"/>
    <w:rsid w:val="00944965"/>
    <w:rsid w:val="00950028"/>
    <w:rsid w:val="009552C4"/>
    <w:rsid w:val="0096519A"/>
    <w:rsid w:val="0096658E"/>
    <w:rsid w:val="0097532B"/>
    <w:rsid w:val="00976F24"/>
    <w:rsid w:val="00993750"/>
    <w:rsid w:val="00994A0D"/>
    <w:rsid w:val="00997743"/>
    <w:rsid w:val="009A14CF"/>
    <w:rsid w:val="009A1D21"/>
    <w:rsid w:val="009A3347"/>
    <w:rsid w:val="009A52A1"/>
    <w:rsid w:val="009B153E"/>
    <w:rsid w:val="009B4AFC"/>
    <w:rsid w:val="009C3197"/>
    <w:rsid w:val="00A07FC7"/>
    <w:rsid w:val="00A42C6E"/>
    <w:rsid w:val="00A51ECD"/>
    <w:rsid w:val="00A65844"/>
    <w:rsid w:val="00A664C9"/>
    <w:rsid w:val="00A75643"/>
    <w:rsid w:val="00A867F9"/>
    <w:rsid w:val="00AA03B6"/>
    <w:rsid w:val="00AA5B88"/>
    <w:rsid w:val="00AB136B"/>
    <w:rsid w:val="00AD392E"/>
    <w:rsid w:val="00AE63C1"/>
    <w:rsid w:val="00AF298D"/>
    <w:rsid w:val="00AF6BE7"/>
    <w:rsid w:val="00AF7466"/>
    <w:rsid w:val="00B131B3"/>
    <w:rsid w:val="00B23FB9"/>
    <w:rsid w:val="00B261DE"/>
    <w:rsid w:val="00B357DF"/>
    <w:rsid w:val="00B45C91"/>
    <w:rsid w:val="00B479BC"/>
    <w:rsid w:val="00B72CED"/>
    <w:rsid w:val="00B84FF6"/>
    <w:rsid w:val="00B87E0B"/>
    <w:rsid w:val="00B967B4"/>
    <w:rsid w:val="00BA0452"/>
    <w:rsid w:val="00BA451D"/>
    <w:rsid w:val="00BF3F5D"/>
    <w:rsid w:val="00C03720"/>
    <w:rsid w:val="00C10159"/>
    <w:rsid w:val="00C16B2F"/>
    <w:rsid w:val="00C34B6C"/>
    <w:rsid w:val="00C4543B"/>
    <w:rsid w:val="00C56256"/>
    <w:rsid w:val="00C57622"/>
    <w:rsid w:val="00C7164E"/>
    <w:rsid w:val="00C76FEC"/>
    <w:rsid w:val="00C8265D"/>
    <w:rsid w:val="00C94502"/>
    <w:rsid w:val="00CA6F4A"/>
    <w:rsid w:val="00CD59BA"/>
    <w:rsid w:val="00CE177B"/>
    <w:rsid w:val="00CF74B2"/>
    <w:rsid w:val="00D028EC"/>
    <w:rsid w:val="00D3483F"/>
    <w:rsid w:val="00D36FC6"/>
    <w:rsid w:val="00D419DE"/>
    <w:rsid w:val="00D4784A"/>
    <w:rsid w:val="00D52DEE"/>
    <w:rsid w:val="00D63059"/>
    <w:rsid w:val="00D9052F"/>
    <w:rsid w:val="00D91279"/>
    <w:rsid w:val="00D96258"/>
    <w:rsid w:val="00DB242B"/>
    <w:rsid w:val="00DB4D2A"/>
    <w:rsid w:val="00DD0083"/>
    <w:rsid w:val="00DE04E2"/>
    <w:rsid w:val="00E010D7"/>
    <w:rsid w:val="00E0241B"/>
    <w:rsid w:val="00E2240B"/>
    <w:rsid w:val="00E22E27"/>
    <w:rsid w:val="00E25746"/>
    <w:rsid w:val="00E3182C"/>
    <w:rsid w:val="00E623C4"/>
    <w:rsid w:val="00E6652A"/>
    <w:rsid w:val="00E70088"/>
    <w:rsid w:val="00E73487"/>
    <w:rsid w:val="00E812BD"/>
    <w:rsid w:val="00E85310"/>
    <w:rsid w:val="00EA5A9D"/>
    <w:rsid w:val="00EA7ADE"/>
    <w:rsid w:val="00EB73C5"/>
    <w:rsid w:val="00EC0788"/>
    <w:rsid w:val="00ED0B85"/>
    <w:rsid w:val="00EE539E"/>
    <w:rsid w:val="00EF2521"/>
    <w:rsid w:val="00EF2796"/>
    <w:rsid w:val="00F01293"/>
    <w:rsid w:val="00F15F7E"/>
    <w:rsid w:val="00F20673"/>
    <w:rsid w:val="00F220C4"/>
    <w:rsid w:val="00F47B61"/>
    <w:rsid w:val="00F82930"/>
    <w:rsid w:val="00F8324D"/>
    <w:rsid w:val="00F946B4"/>
    <w:rsid w:val="00F9742C"/>
    <w:rsid w:val="00FA2E56"/>
    <w:rsid w:val="00FB3E78"/>
    <w:rsid w:val="00FB73A7"/>
    <w:rsid w:val="00FF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AB8"/>
    <w:pPr>
      <w:ind w:left="720"/>
      <w:contextualSpacing/>
    </w:pPr>
  </w:style>
  <w:style w:type="paragraph" w:styleId="Header">
    <w:name w:val="header"/>
    <w:basedOn w:val="Normal"/>
    <w:link w:val="HeaderChar"/>
    <w:uiPriority w:val="99"/>
    <w:unhideWhenUsed/>
    <w:rsid w:val="00083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061"/>
  </w:style>
  <w:style w:type="paragraph" w:styleId="Footer">
    <w:name w:val="footer"/>
    <w:basedOn w:val="Normal"/>
    <w:link w:val="FooterChar"/>
    <w:uiPriority w:val="99"/>
    <w:unhideWhenUsed/>
    <w:rsid w:val="00083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061"/>
  </w:style>
  <w:style w:type="paragraph" w:styleId="BalloonText">
    <w:name w:val="Balloon Text"/>
    <w:basedOn w:val="Normal"/>
    <w:link w:val="BalloonTextChar"/>
    <w:uiPriority w:val="99"/>
    <w:semiHidden/>
    <w:unhideWhenUsed/>
    <w:rsid w:val="00E2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0B"/>
    <w:rPr>
      <w:rFonts w:ascii="Tahoma" w:hAnsi="Tahoma" w:cs="Tahoma"/>
      <w:sz w:val="16"/>
      <w:szCs w:val="16"/>
    </w:rPr>
  </w:style>
  <w:style w:type="character" w:styleId="CommentReference">
    <w:name w:val="annotation reference"/>
    <w:basedOn w:val="DefaultParagraphFont"/>
    <w:uiPriority w:val="99"/>
    <w:semiHidden/>
    <w:unhideWhenUsed/>
    <w:rsid w:val="00B23FB9"/>
    <w:rPr>
      <w:sz w:val="16"/>
      <w:szCs w:val="16"/>
    </w:rPr>
  </w:style>
  <w:style w:type="paragraph" w:styleId="CommentText">
    <w:name w:val="annotation text"/>
    <w:basedOn w:val="Normal"/>
    <w:link w:val="CommentTextChar"/>
    <w:uiPriority w:val="99"/>
    <w:semiHidden/>
    <w:unhideWhenUsed/>
    <w:rsid w:val="00B23FB9"/>
    <w:pPr>
      <w:spacing w:line="240" w:lineRule="auto"/>
    </w:pPr>
    <w:rPr>
      <w:sz w:val="20"/>
      <w:szCs w:val="20"/>
    </w:rPr>
  </w:style>
  <w:style w:type="character" w:customStyle="1" w:styleId="CommentTextChar">
    <w:name w:val="Comment Text Char"/>
    <w:basedOn w:val="DefaultParagraphFont"/>
    <w:link w:val="CommentText"/>
    <w:uiPriority w:val="99"/>
    <w:semiHidden/>
    <w:rsid w:val="00B23FB9"/>
    <w:rPr>
      <w:sz w:val="20"/>
      <w:szCs w:val="20"/>
    </w:rPr>
  </w:style>
  <w:style w:type="paragraph" w:styleId="CommentSubject">
    <w:name w:val="annotation subject"/>
    <w:basedOn w:val="CommentText"/>
    <w:next w:val="CommentText"/>
    <w:link w:val="CommentSubjectChar"/>
    <w:uiPriority w:val="99"/>
    <w:semiHidden/>
    <w:unhideWhenUsed/>
    <w:rsid w:val="00B23FB9"/>
    <w:rPr>
      <w:b/>
      <w:bCs/>
    </w:rPr>
  </w:style>
  <w:style w:type="character" w:customStyle="1" w:styleId="CommentSubjectChar">
    <w:name w:val="Comment Subject Char"/>
    <w:basedOn w:val="CommentTextChar"/>
    <w:link w:val="CommentSubject"/>
    <w:uiPriority w:val="99"/>
    <w:semiHidden/>
    <w:rsid w:val="00B23F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AB8"/>
    <w:pPr>
      <w:ind w:left="720"/>
      <w:contextualSpacing/>
    </w:pPr>
  </w:style>
  <w:style w:type="paragraph" w:styleId="Header">
    <w:name w:val="header"/>
    <w:basedOn w:val="Normal"/>
    <w:link w:val="HeaderChar"/>
    <w:uiPriority w:val="99"/>
    <w:unhideWhenUsed/>
    <w:rsid w:val="00083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061"/>
  </w:style>
  <w:style w:type="paragraph" w:styleId="Footer">
    <w:name w:val="footer"/>
    <w:basedOn w:val="Normal"/>
    <w:link w:val="FooterChar"/>
    <w:uiPriority w:val="99"/>
    <w:unhideWhenUsed/>
    <w:rsid w:val="00083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061"/>
  </w:style>
  <w:style w:type="paragraph" w:styleId="BalloonText">
    <w:name w:val="Balloon Text"/>
    <w:basedOn w:val="Normal"/>
    <w:link w:val="BalloonTextChar"/>
    <w:uiPriority w:val="99"/>
    <w:semiHidden/>
    <w:unhideWhenUsed/>
    <w:rsid w:val="00E2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0B"/>
    <w:rPr>
      <w:rFonts w:ascii="Tahoma" w:hAnsi="Tahoma" w:cs="Tahoma"/>
      <w:sz w:val="16"/>
      <w:szCs w:val="16"/>
    </w:rPr>
  </w:style>
  <w:style w:type="character" w:styleId="CommentReference">
    <w:name w:val="annotation reference"/>
    <w:basedOn w:val="DefaultParagraphFont"/>
    <w:uiPriority w:val="99"/>
    <w:semiHidden/>
    <w:unhideWhenUsed/>
    <w:rsid w:val="00B23FB9"/>
    <w:rPr>
      <w:sz w:val="16"/>
      <w:szCs w:val="16"/>
    </w:rPr>
  </w:style>
  <w:style w:type="paragraph" w:styleId="CommentText">
    <w:name w:val="annotation text"/>
    <w:basedOn w:val="Normal"/>
    <w:link w:val="CommentTextChar"/>
    <w:uiPriority w:val="99"/>
    <w:semiHidden/>
    <w:unhideWhenUsed/>
    <w:rsid w:val="00B23FB9"/>
    <w:pPr>
      <w:spacing w:line="240" w:lineRule="auto"/>
    </w:pPr>
    <w:rPr>
      <w:sz w:val="20"/>
      <w:szCs w:val="20"/>
    </w:rPr>
  </w:style>
  <w:style w:type="character" w:customStyle="1" w:styleId="CommentTextChar">
    <w:name w:val="Comment Text Char"/>
    <w:basedOn w:val="DefaultParagraphFont"/>
    <w:link w:val="CommentText"/>
    <w:uiPriority w:val="99"/>
    <w:semiHidden/>
    <w:rsid w:val="00B23FB9"/>
    <w:rPr>
      <w:sz w:val="20"/>
      <w:szCs w:val="20"/>
    </w:rPr>
  </w:style>
  <w:style w:type="paragraph" w:styleId="CommentSubject">
    <w:name w:val="annotation subject"/>
    <w:basedOn w:val="CommentText"/>
    <w:next w:val="CommentText"/>
    <w:link w:val="CommentSubjectChar"/>
    <w:uiPriority w:val="99"/>
    <w:semiHidden/>
    <w:unhideWhenUsed/>
    <w:rsid w:val="00B23FB9"/>
    <w:rPr>
      <w:b/>
      <w:bCs/>
    </w:rPr>
  </w:style>
  <w:style w:type="character" w:customStyle="1" w:styleId="CommentSubjectChar">
    <w:name w:val="Comment Subject Char"/>
    <w:basedOn w:val="CommentTextChar"/>
    <w:link w:val="CommentSubject"/>
    <w:uiPriority w:val="99"/>
    <w:semiHidden/>
    <w:rsid w:val="00B23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57222">
      <w:bodyDiv w:val="1"/>
      <w:marLeft w:val="0"/>
      <w:marRight w:val="0"/>
      <w:marTop w:val="0"/>
      <w:marBottom w:val="0"/>
      <w:divBdr>
        <w:top w:val="none" w:sz="0" w:space="0" w:color="auto"/>
        <w:left w:val="none" w:sz="0" w:space="0" w:color="auto"/>
        <w:bottom w:val="none" w:sz="0" w:space="0" w:color="auto"/>
        <w:right w:val="none" w:sz="0" w:space="0" w:color="auto"/>
      </w:divBdr>
      <w:divsChild>
        <w:div w:id="2093089594">
          <w:marLeft w:val="0"/>
          <w:marRight w:val="0"/>
          <w:marTop w:val="0"/>
          <w:marBottom w:val="0"/>
          <w:divBdr>
            <w:top w:val="none" w:sz="0" w:space="0" w:color="auto"/>
            <w:left w:val="none" w:sz="0" w:space="0" w:color="auto"/>
            <w:bottom w:val="none" w:sz="0" w:space="0" w:color="auto"/>
            <w:right w:val="none" w:sz="0" w:space="0" w:color="auto"/>
          </w:divBdr>
        </w:div>
        <w:div w:id="115896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F3A5-C5A0-49C8-BB4F-AAE10899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3186</Words>
  <Characters>18163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Jill</dc:creator>
  <cp:lastModifiedBy>Rankin, Philip</cp:lastModifiedBy>
  <cp:revision>2</cp:revision>
  <cp:lastPrinted>2017-08-01T13:48:00Z</cp:lastPrinted>
  <dcterms:created xsi:type="dcterms:W3CDTF">2019-01-03T21:26:00Z</dcterms:created>
  <dcterms:modified xsi:type="dcterms:W3CDTF">2019-01-03T21:26:00Z</dcterms:modified>
</cp:coreProperties>
</file>